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Конкурентные ведомства стран АТЭС выступают за прозрачную программу смягчения ответственности за картели</w:t>
      </w:r>
    </w:p>
    <w:p xmlns:w="http://schemas.openxmlformats.org/wordprocessingml/2006/main" xmlns:pkg="http://schemas.microsoft.com/office/2006/xmlPackage" xmlns:str="http://exslt.org/strings" xmlns:fn="http://www.w3.org/2005/xpath-functions">
      <w:r>
        <w:t xml:space="preserve">16 октября 2015, 10:10</w:t>
      </w:r>
    </w:p>
    <w:p xmlns:w="http://schemas.openxmlformats.org/wordprocessingml/2006/main" xmlns:pkg="http://schemas.microsoft.com/office/2006/xmlPackage" xmlns:str="http://exslt.org/strings" xmlns:fn="http://www.w3.org/2005/xpath-functions">
      <w:r>
        <w:t xml:space="preserve">14-15 октября 2015 года в Учебно-методическом центре Федеральной антимонопольной службы (ФАС России) в рамках международного семинара АТЭС представители конкурентных ведомств Азиатско-тихоокеанского региона обсудили особенности программ смягчения ответственности за антиконкурентные действия в каждой из стран, размер санкций, а также роль ассоциаций в создании картелей.</w:t>
      </w:r>
      <w:r>
        <w:br/>
      </w:r>
      <w:r>
        <w:t xml:space="preserve">
«Программа смягчения ответственности – это очень действенный инструмент, – подчеркнула старший эксперт по конкуренции ОЭСР Сабин Зигельски. – Ее внедрение позволяет конкурентным ведомствам увеличить число раскрытых картелей».</w:t>
      </w:r>
      <w:r>
        <w:br/>
      </w:r>
      <w:r>
        <w:t xml:space="preserve">
В Азиатско-тихоокеанском регионе программа смягчения ответственности на данный момент есть не в каждой стране. Ее, например, нет в Индонезии и Вьетнаме. Однако в Индонезии ее планируют ввести в течение ближайших 5 лет.</w:t>
      </w:r>
      <w:r>
        <w:br/>
      </w:r>
      <w:r>
        <w:t xml:space="preserve">
В Перу она появилась в 1996 году, но тогда она была предусмотрена только для первого заявителя. Для остальных уменьшить наказание было просто невозможно. Ситуация изменилась в 2008 году, когда был установлен порядок уменьшения наказания. В результате в Перу теперь первый заявитель в случае представления ценной информации и сотрудничества в ходе расследования может рассчитывать на полный иммунитет, второй на смягчение ответственности на 30–50%, третий – на 20–30%, остальные – до 20%.</w:t>
      </w:r>
      <w:r>
        <w:br/>
      </w:r>
      <w:r>
        <w:t xml:space="preserve">
В Тайване практически те же цифры, но поданы под другим углом: 30–50% предусмотрено для заявителя, пришедшего первым после начала проверки,  20–30% для второго, 10–20% – для третьего; для четвертого – до 10%.</w:t>
      </w:r>
      <w:r>
        <w:br/>
      </w:r>
      <w:r>
        <w:t xml:space="preserve">
И в Тайване, и в Перу за картели предусмотрена только административная ответственность. В Тайване, например, сумма штрафа может составить от 100 тыс. тайваньских долларов до 50 млн (1 тайваньский доллар равен приблизительно 1,91 рублей). Вдобавок нарушителю придется выплатить 10%  от продаж за время антиконкурентных действий. В 2013 году, например, общая сумма штрафов составила более 200 млн долларов.</w:t>
      </w:r>
      <w:r>
        <w:br/>
      </w:r>
      <w:r>
        <w:t xml:space="preserve">
Фиксированная сумма штрафов также на Филиппинах и в Чили – до 5 млн долларов. На Филиппинах были раскрыты луковый, чесночный и рисовый картели.</w:t>
      </w:r>
      <w:r>
        <w:br/>
      </w:r>
      <w:r>
        <w:t xml:space="preserve">
В Перу штрафы небольшие, но идут они в бюджет антимонопольного органа. А вот в Индонезии назначаются биллиардные штрафы. Так, за картель на рынке шин каждому производителю было назначено 25 биллиардов рупий (1 рубль равен приблизительно 216.04 IDR), шести сотовым компаниями за фиксированные цены на смс – 2,827 триллионов рупий.</w:t>
      </w:r>
      <w:r>
        <w:br/>
      </w:r>
      <w:r>
        <w:t xml:space="preserve">
Во Вьетнаме и Малайзии сумма штрафа может составить до 10% от выручки компании. В России – до 15% на товарном рынке, где совершено правонарушение, однако, если компания не выплатит штраф в установленные сроки, за это может наступить административная ответственность и сумма штрафа может быть удвоена, отметил начальник Управления по борьбе с картелями Андрей Тенишев.</w:t>
      </w:r>
      <w:r>
        <w:br/>
      </w:r>
      <w:r>
        <w:t xml:space="preserve">
Для того чтобы уйти от выплаты штрафа, компании часто «избавляются от денег», однако в Германии конкурентное ведомство может обратить иски на землю, недвижимость и другие личные средства, сообщила Ева-Мария Шульц.</w:t>
      </w:r>
      <w:r>
        <w:br/>
      </w:r>
      <w:r>
        <w:t xml:space="preserve">
В Японии программа смягчения ответственности появилась в 2005 году. Она продолжает оказывать положительный эффект – в 2014-м по этой программе поступило 61 заявление. </w:t>
      </w:r>
      <w:r>
        <w:br/>
      </w:r>
      <w:r>
        <w:t xml:space="preserve">
Cмягчение ответственности при подаче заявления до начала расследования распространяется в Японии на 5 компаний, первая из которых может получить смягчение ответственности вплоть до 100%, вторая – до 50%, третья – до 30%. После начала расследования на послабления до 30% могут расcчитывать только 3 компании.</w:t>
      </w:r>
      <w:r>
        <w:br/>
      </w:r>
      <w:r>
        <w:t xml:space="preserve">
Помимо административной ответственности в Японии, а также в России, Мексике и на Филиппинах за картели предусмотрена уголовная ответственность. Однако в стране восходящего солнца в тюрьму можно попасть не только за картель, но и (до 1-го года) за отказ от сотрудничества при проведении расследования, а в Мексике (до 3-х лет) за уничтожение улик во время проверки и (до 5 лет для физлиц) за пособничество. Кроме того, физлицо на 10 лет может быть отстранено от деятельности. </w:t>
      </w:r>
      <w:r>
        <w:br/>
      </w:r>
      <w:r>
        <w:t xml:space="preserve">
Во многих странах Азиатско-тихоокеанского региона при возбуждении дела доля участников картеля на рынке не важна. </w:t>
      </w:r>
      <w:r>
        <w:br/>
      </w:r>
      <w:r>
        <w:t xml:space="preserve">
«Презюмируется, что картель ограничивает конкуренцию, и если они договорились, значит им это выгодно, а это в свою очередь значит, что их договоренность негативно скажется на потребителях – доля на товарном рынке тут не при чем», – высказался Андрей Тенишев.</w:t>
      </w:r>
      <w:r>
        <w:br/>
      </w:r>
      <w:r>
        <w:t xml:space="preserve">
На данный момент такой порог есть во Вьетнаме и Тайване, 30% и 5% соответственно, но конкурентные ведомства планируют уходить от этого.</w:t>
      </w:r>
      <w:r>
        <w:br/>
      </w:r>
      <w:r>
        <w:t xml:space="preserve">
Проблемным вопросом, как выяснилось в ходе обсуждений, для конкурентных ведомств является привлечение к ответственности ассоциаций и союзов.</w:t>
      </w:r>
      <w:r>
        <w:br/>
      </w:r>
      <w:r>
        <w:t xml:space="preserve">
Особо остро этот вопрос стоит в Малайзии. Ассоциации и союзы в этой стране о своих договоренностях сообщают в СМИ. «Для них это открытость, они не понимают, что это нарушение, а привлечь к ответственности мы их не можем, так как они не занимаются коммерческой деятельностью, – рассказал представитель конкурентного ведомства Малайзии Искандар Исмаил, выразив надежду на то, что со временем ситуация изменится. –Антимонопольное законодательство в Малайзии появилось всего 5 лет назад, антимонопольный орган – 4. Ассоциациям нужно время, чтобы перестроиться». Зато сам антимонопольный орган очень быстро вошел в работу. В нем трудится 35 человек, всего 10 из них занимаются расследовательской деятельностью, и им уже удалось раскрыть картель 25 производителей льда.</w:t>
      </w:r>
      <w:r>
        <w:br/>
      </w:r>
      <w:r>
        <w:t xml:space="preserve">
В России ассоциациям за создание картеля или соучастие в нем грозит штраф, отметил представитель Волгоградского УФАС Александр Великанов. Сумма штрафа фиксированная – от до 1 до 5 млн рублей.</w:t>
      </w:r>
      <w:r>
        <w:br/>
      </w:r>
      <w:r>
        <w:t xml:space="preserve">
В Мексике антиконкурентная активность ассоциаций немного снизилась после того, как в законе прописали новую картельную форму – обмен информации.</w:t>
      </w:r>
      <w:r>
        <w:br/>
      </w:r>
      <w:r>
        <w:t xml:space="preserve">
«В России ассоциация понесет ответственность только в том случае, если такой обмен информации приведет к последствиям, определенным в законе, например, к разделу рынка или поддержанию цен», – пояснил Андрей Тенишев.</w:t>
      </w:r>
      <w:r>
        <w:br/>
      </w:r>
      <w:r>
        <w:t xml:space="preserve">
В завершение участники семинара отметили важность сотрудничества конкурентных ведомств. В частности, Андрей Тенишев напомнил успешный опыт взаимодействия ФАС России и антимонопольного ведомства Вьетнама при расследовании картеля на рынке поставок вьетнамской рыбы в Россию.</w:t>
      </w:r>
      <w:r>
        <w:br/>
      </w:r>
      <w:r>
        <w:t xml:space="preserve">
«Мы также сотрудничали и с Министерством сельского хозяйства Вьетнама, – добавил представитель Управления по борьбе с картелями ФАС России Мухамед Хамуков. – Это позволило нам выйти на производителей и поговорить с ними, поэтому не стоит ограничиваться только взаимодействием антимонопольных органов».</w:t>
      </w:r>
      <w:r>
        <w:br/>
      </w:r>
      <w:r>
        <w:t xml:space="preserve">
«Как здорово, что все конкурентные ведомства движутся в одном направлении, в том числе к предсказуемости и прозрачности программ смягчения ответственности, – резюмировала эксперт ОЭСР Сабин Зигельски. – Наша цель – общие стандарты. На каком бы пути каждый из нас не находился, надо продолжать работу».</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