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А. Кинёв: чтобы получить реальные результаты борьбы с международными картелями нужно разработать и принять соответствующие международные правовые акты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2015, 10:40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новых уровнях взаимодействия при расследовании международных картелей и о том, зачем нужна Международная конвенция ООН в этой сфере рассказал в рамках VII ежегодной конференции «Антимонопольное регулирование в России» заместитель руководителя ФАС России Александр Кинёв.</w:t>
      </w:r>
      <w:r>
        <w:br/>
      </w:r>
      <w:r>
        <w:t xml:space="preserve">
Свой доклад заместитель руководителя ФАС России начал с обзора основных направлений международного сотрудничества при расследовании картелей. Среди них он назвал сотрудничество в рамках двухсторонних и многосторонних межведомственных и межгосударственных соглашений и в рамках международных площадок.</w:t>
      </w:r>
      <w:r>
        <w:br/>
      </w:r>
      <w:r>
        <w:t xml:space="preserve">
«Несмотря на определенные практические результаты, такие как взаимные консультации, проведение совместных анализов рынка и поручение отдельных процессуальных действий, соглашения и международные площадки не устраняют значительные барьеры на пути к эффективному расследованию международных картелей», - отметил Александр Кинёв.</w:t>
      </w:r>
      <w:r>
        <w:br/>
      </w:r>
      <w:r>
        <w:t xml:space="preserve">
При этом риски возникновения таких картелей неизменно растут.</w:t>
      </w:r>
      <w:r>
        <w:br/>
      </w:r>
      <w:r>
        <w:t xml:space="preserve">
«Развитие международного движения лиц, капиталов, товаров и услуг – при всех своих положительных эффектах также приводит к росту вероятности формирования международных картелей», - подчеркнул он.</w:t>
      </w:r>
      <w:r>
        <w:br/>
      </w:r>
      <w:r>
        <w:t xml:space="preserve">
По мнению Александра Кинёва, для того, чтобы эффективно расследовать международные картели необходимо практическое международное сотрудничество конкурентных ведомств и правоохранительных органов на глобальных рынках.</w:t>
      </w:r>
      <w:r>
        <w:br/>
      </w:r>
      <w:r>
        <w:t xml:space="preserve">
«Если мы хотим получить реальный результат от такого взаимодействия, то нам нужны международные правовые акты, в которых будет предусмотрен обязательный запрет международных картелей, унифицирована основная терминология, описаны механизмы межгосударственного взаимодействия и установлены обязательные программы смягчения или освобождения от ответственности на территории стран-участниц Конвенции», – сказал Александр Кинёв. – Эти правовые акты также должны учитывать наличие как глобальных, так и национальных интересов, поддерживать баланс между ними».</w:t>
      </w:r>
      <w:r>
        <w:br/>
      </w:r>
      <w:r>
        <w:t xml:space="preserve">
ФАС России считает, что таким международным правовым актом могла бы стать принятая на уровне Организации Объединенных Наций (ООН) Международная конвенция «О борьбе с картелями». Российский антимонопольный орган уже разработал свой проект Конвенции, который на текущий момент проходит процедуру межведомственного согласования.</w:t>
      </w:r>
      <w:r>
        <w:br/>
      </w:r>
      <w:r>
        <w:t xml:space="preserve">
«В настоящее время мы получили отзывы со стороны федеральных органов исполнительной власти, проект находится в стадии технической доработки. После того, как мы учтем замечания и предложения, мы сможем представить его широкой общественности и нашим иностранным коллегам», - отметил замруководителя ФАС России.</w:t>
      </w:r>
      <w:r>
        <w:br/>
      </w:r>
      <w:r>
        <w:t xml:space="preserve">
С презентацией «Новые уровни взаимодействия антимонопольных органов при расследовании международных картелей. Международная конвенция «О борьбе с картелями» вы можете ознакомиться по </w:t>
      </w:r>
      <w:r>
        <w:t xml:space="preserve">ссылке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