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Дагестанское УФАС России отменило аукцион Дагавтодортранса на сумму более 380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сентября 2015, 15:46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Управление федеральной антимонопольной службы по Республике Дагестан (Дагестанское УФАС России) выявило нарушения в аукционе Агентства по транспортному и дорожному хозяйству Республики Дагестан («Дагавтодортранс») на реконструкцию автомобильной дороги Махачкала-Каспийск с начальной максимальной ценой в 380,197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Поводом для отмены аукциона стала жалоба от ООО «Северокавказский центр маркетинговых исследований и инноваций». В ней указывалось, что «Дагавтодортранс» утвердил аукционную документацию, не соответствующую закону «О контрактной системе...». Так, в проекте госконтракта отсутствовала ответственность за непредставление информации, указанной в части 23 статьи 34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Дагестанского УФАС России признала жалобу обоснованной. Кроме этого, в ходе внеплановой проверки в действиях заказчика были выявлены другие нарушения: даты начала и окончания дачи разъяснений по документации не были установлены в соответствии с законом (нарушение ч. 4 ст. 65 ФЗ №44), а техзадание содержало требования к химическому составу используемых при реконструкции автодороги материалов.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Республиканский антимонопольный орган выдал Дагавтодортрансу предписание аннулировать аукцион.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