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споре с поставщиком карт для тахографов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2015, 15:23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законность постановления Федеральной антимонопольной службы (ФАС России) о назначении ОАО «НИИАТ» штрафа в размере 737 500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2014 года ФАС России признала основных поставщиков карт для тахографов – ООО «РусАвтоКарт», АО «РусТАХОНЕТ» и АО «НИИАТ» нарушившими антимонопольное законодательство в части злоупотребления доминирующим положением (п. 1 ч. 1 ст.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Поставщики необоснованно установили и поддерживали монопольно высокие цены на карты предприятия для тахографов, которые отвечают требованиям международного договора «Европейское соглашение, касающееся работы экипажей транспортных средств, производящих международные автомобильные перевозки» (ЕСТР).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злоупотребление доминирующим положением ФАС России назначила поставщикам карт для тахографов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«НИИАТ» обжаловало решение регулятора о назначении штрафа в Арбитражном суде г. Москвы, который отказал компании в удовлетворении заявления.  Девятый арбитражный апелляционный суд также поддержал законность выводов ФАС России.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