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Арбитражные суды подтвердили законность штрафов для участников картеля на рынке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2015, 12:20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штрафов, назначенных Федеральной антимонопольной службой (ФАС России) участникам картеля на рынке оптовых поставок пищевой соли.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ФАС России в апреле 2013 года признала ООО «Гроссери», ЗАО «ТДС», ООО «Велес Групп», ООО «Соль Брянска» и ООО «ТДС Ростов» нарушившими пункт 3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соглашение, которое могло привести к разделу товарного рынка оптовых поставок пищевой соли по территориальному принципу, объему продажи товаров, ассортименту и составу покупателей. ФАС России назначила компаниям штрафы на сумму свыше 4,3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Москвы, рассмотрев жалобы ЗАО «ТДС» и ООО «ТДС Ростов» на постановления ФАС России о наложении административных штрафов, оставил их без удовлетворения, а суммы штрафов без изменений.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