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признала законными штрафы участникам сговора на крабовых аукционах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2015, 16:45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Пятый арбитражный апелляционный суд города Владивостока признал законными и обоснованными штрафы ФАС России в отношении ООО «Акваресурс-ДВ» и ООО «Тайфун». Общая сумма штрафов, назначенных двум компаниям, составила более 35,5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2014 года ФАС признала компании «Акваресурс-ДВ», «Тайфун» и «Комета» нарушившими закон «О защите конкуренции». Компании создали картель с целью поддержания цен на торгах при проведении в 2012 году Приморским территориальным управлением Росрыболовства аукционов по продаже права на заключение договора о закреплении долей квот добычи крабов в Приморье.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ФАС России было признано законным и обоснованным судами трех инстанций.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