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ТД «Башхим» на рынке кальцинированной соды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2015, 12:53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устанавливала различные отпускные цены на одинаковые объемы соды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возбудила дело
        </w:t>
        </w:r>
      </w:hyperlink>
      <w:r>
        <w:t xml:space="preserve"> в отношении Торгового дома «Башхим» по признакам нарушения Закона о защите конкуренции (п. 6 ч. 1 ст. 10 № 135-ФЗ).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himicheskoy-promyshlennosti-i-agropromyshlennogo-kompleksa/tsa-45686-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