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дела в отношении Правительства Воронежской области и Департамента аграрной политики по факту отказа аграрию в предоставлении субсидий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августа 2015, 18:19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августа 2015 года Федеральная антимонопольная служба (ФАС России) возбудила 2 дела – в отношении Правительства Воронежской области и Департамента аграрной политики по признакам нарушения Закона о защите конкуренции (№ 135-ФЗ).</w:t>
      </w:r>
      <w:r>
        <w:br/>
      </w:r>
      <w:r>
        <w:t xml:space="preserve">
Поводом для возбуждения дел послужило заявление аграрной компании, в котором сообщалось о неправомерном отказе в предоставлении субсидий на несвязанную поддержку в области растениеводства.</w:t>
      </w:r>
      <w:r>
        <w:br/>
      </w:r>
      <w:r>
        <w:t xml:space="preserve">
ФАС России выяснила, что основанием для отказа стали положения правовых актов, которые в 2015 году издало Правительство Воронежской области. В частности, Постановление Правительства Воронежской области от 13 февраля 2015 г. № 74 «Об утверждении порядков предоставления в 2015 году субсидий сельскохозяйственным товаропроизводителям (кроме граждан, ведущих личное подсобное хозяйство) на поддержку отрасли растениеводства». </w:t>
      </w:r>
      <w:r>
        <w:br/>
      </w:r>
      <w:r>
        <w:t xml:space="preserve">
«Положения этого Постановления исключают возможность получения субсидии на оказание несвязанной поддержки аграриям, которые осуществляют деятельность на территории Воронежской области, но зарегистрированы на территории других субъектов Российской Федерации», – прокомментировала начальник Управления контроля агропромышленного комплекса ФАС России Анна Мирочиненко.</w:t>
      </w:r>
      <w:r>
        <w:br/>
      </w:r>
      <w:r>
        <w:t xml:space="preserve">
Департамент аграрной политики Воронежской области 8 мая издал Приказ № 60-01-05/70 «Об утверждении ставок субсидий на оказание несвязанной поддержки сельскохозяйственным товаропроизводителям», которым предусмотрены различные ставки субсидий в зависимости от наличия в хозяйстве поголовья крупного рогатого и другого скота. </w:t>
      </w:r>
      <w:r>
        <w:br/>
      </w:r>
      <w:r>
        <w:t xml:space="preserve">
«Это не соответствует федеральному законодательству об оказании несвязанной поддержки аграриям в области растениеводства. Размер субсидий на несвязанную поддержку зависит исключительно от размера посевной площади сельскохозяйственных культур», – подчеркнула Анна Мирочиненко. </w:t>
      </w:r>
      <w:r>
        <w:br/>
      </w:r>
      <w:r>
        <w:t xml:space="preserve">
Изданные правовые акты противоречат нормам федерального законодательства и содержат требования и условия, которые могут привести к недопущению, ограничению, устранению конкуренции.</w:t>
      </w:r>
      <w:r>
        <w:br/>
      </w:r>
      <w:r>
        <w:t xml:space="preserve">
Рассмотрение дела назначено на 5 октября.</w:t>
      </w:r>
      <w:r>
        <w:br/>
      </w:r>
      <w:r>
        <w:t xml:space="preserve">
В случае наличия информации о нарушении установленного законодательством порядка предоставления субсидий аграриям или о неправомерных отказах в их предоставлении ФАС России просит направить заявление одним из удобных способов: </w:t>
      </w:r>
      <w:r>
        <w:br/>
      </w:r>
      <w:r>
        <w:t xml:space="preserve">
•	почтой по адресу: 125993, г. Москва, ул. Садовая-Кудринская, д. 11, Д-242, ГСП-3</w:t>
      </w:r>
      <w:r>
        <w:br/>
      </w:r>
      <w:r>
        <w:t xml:space="preserve">
•	по факсу: (499) 755-23-24, (499) 755-23-23 (тон. № 3)</w:t>
      </w:r>
      <w:r>
        <w:br/>
      </w:r>
      <w:r>
        <w:t xml:space="preserve">
•	в электронной форме на </w:t>
      </w:r>
      <w:r>
        <w:t xml:space="preserve">delo@fas.gov.ru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citizens/feedback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