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ходе рассмотрения дела ФАС России обнаружены признаки преступления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2015, 18:57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ФГУП «Почта России» нарушившей требования ч. 1 ст. 17 Федерального закона «О защите конкуренции» при проведении торгов (ограничение конкуренции при проведении торгов).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заявлению самого ФГУП «Почты России», в котором сообщило о наличии в его действиях и действиях участников проводимых торгов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ФГУП «Почта России» предоставляла ОАО «РТК-Лизинг» преимущественные условия для участия в конкурсе на право заключения договора финансовой аренды (лизинга) имущественного комплекса «Система защиты доходов при использовании франкировальных машин на территории РФ» и доступа к информации. Вместе с тем, Комиссия усмотрела признаки состава преступления, предусмотренного статьей 201 Уголовного кодекса Российской Федерации (злоупотребление полномочиями), выраженные в причинении ущерба ФГУП «Почта России» в результате заключения контракта по завышенной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Копия решения ФАС России направлена в Следственный комитет Российской Федерации. В настоящее время решается вопрос о возбуждении уголовного дела в отношении виновных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