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Дайджест судебных дел ФАС России по гособоронзаказу</w:t>
      </w:r>
    </w:p>
    <w:p xmlns:w="http://schemas.openxmlformats.org/wordprocessingml/2006/main" xmlns:pkg="http://schemas.microsoft.com/office/2006/xmlPackage" xmlns:str="http://exslt.org/strings" xmlns:fn="http://www.w3.org/2005/xpath-functions">
      <w:r>
        <w:t xml:space="preserve">14 августа 2015, 09:40</w:t>
      </w:r>
    </w:p>
    <w:p xmlns:w="http://schemas.openxmlformats.org/wordprocessingml/2006/main" xmlns:pkg="http://schemas.microsoft.com/office/2006/xmlPackage" xmlns:str="http://exslt.org/strings" xmlns:fn="http://www.w3.org/2005/xpath-functions">
      <w:pPr>
        <w:jc w:val="both"/>
      </w:pPr>
      <w:r>
        <w:t xml:space="preserve">Арбитражный суд г. Москвы отказал в удовлетворении требований ФГКУ «В/ч 45187» признать незаконным решение Рособоронзаказа о невключении сведений об ООО «БАШМАЧОК» в реестр недобросовестных поставщиков (РНП).</w:t>
      </w:r>
    </w:p>
    <w:p xmlns:w="http://schemas.openxmlformats.org/wordprocessingml/2006/main" xmlns:pkg="http://schemas.microsoft.com/office/2006/xmlPackage" xmlns:str="http://exslt.org/strings" xmlns:fn="http://www.w3.org/2005/xpath-functions">
      <w:pPr>
        <w:jc w:val="both"/>
      </w:pPr>
      <w:r>
        <w:t xml:space="preserve">Напомним, что ООО «БАШМАЧОК» выиграло электронный аукцион, но не направило заказчику проект контракта, подписанный лицом, имеющим право действовать от имени компании. Однако комиссия Рособоронзаказа приняла решение не включать сведения об этой компании в РНП.</w:t>
      </w:r>
    </w:p>
    <w:p xmlns:w="http://schemas.openxmlformats.org/wordprocessingml/2006/main" xmlns:pkg="http://schemas.microsoft.com/office/2006/xmlPackage" xmlns:str="http://exslt.org/strings" xmlns:fn="http://www.w3.org/2005/xpath-functions">
      <w:pPr>
        <w:jc w:val="both"/>
      </w:pPr>
      <w:r>
        <w:t xml:space="preserve">ФГКУ «В/ч 45187» пыталось оспорить его в Арбитражном суде города Москвы, но суд, выслушав доводы сторон, признал действия Рособоронзаказа законными.</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pPr>
        <w:jc w:val="both"/>
      </w:pPr>
      <w:r>
        <w:t xml:space="preserve">Арбитражный суд г. Москвы подтвердил законность решения Рособоронзаказа в споре с ЗАО «Передовые технологии связи».</w:t>
      </w:r>
    </w:p>
    <w:p xmlns:w="http://schemas.openxmlformats.org/wordprocessingml/2006/main" xmlns:pkg="http://schemas.microsoft.com/office/2006/xmlPackage" xmlns:str="http://exslt.org/strings" xmlns:fn="http://www.w3.org/2005/xpath-functions">
      <w:pPr>
        <w:jc w:val="both"/>
      </w:pPr>
      <w:r>
        <w:t xml:space="preserve">Ранее в Рособоронзаказ поступило обращение от Федерального государственного казенного учреждения «Пограничное управление Федеральной службы безопасности Российской Федерации по Карачаево-Черкесской Республике» о включении информации о ЗАО «Передовые технологии связи» в реестр недобросовестных поставщиков.</w:t>
      </w:r>
    </w:p>
    <w:p xmlns:w="http://schemas.openxmlformats.org/wordprocessingml/2006/main" xmlns:pkg="http://schemas.microsoft.com/office/2006/xmlPackage" xmlns:str="http://exslt.org/strings" xmlns:fn="http://www.w3.org/2005/xpath-functions">
      <w:pPr>
        <w:jc w:val="both"/>
      </w:pPr>
      <w:r>
        <w:t xml:space="preserve">Комиссия Рособоронзаказа рекомендовала включить информацию о ЗАО «Передовые технологии связи» в РНП. Общество пыталось оспорить это решение в суде, однако Арбитраж Москвы согласился с доводами антимонопольного ведомства.</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pPr>
        <w:jc w:val="both"/>
      </w:pPr>
      <w:r>
        <w:t xml:space="preserve">Девятый арбитражный апелляционный суд признал законным решение Рособоронзаказа о включении сведений о ЗАО «Институт Сетевых Технологий» в реестр недобросовестных поставщиков.</w:t>
      </w:r>
    </w:p>
    <w:p xmlns:w="http://schemas.openxmlformats.org/wordprocessingml/2006/main" xmlns:pkg="http://schemas.microsoft.com/office/2006/xmlPackage" xmlns:str="http://exslt.org/strings" xmlns:fn="http://www.w3.org/2005/xpath-functions">
      <w:pPr>
        <w:jc w:val="both"/>
      </w:pPr>
      <w:r>
        <w:t xml:space="preserve">Компания сначала безуспешно пыталась оспорить его в Арбитражном суде г. Москвы, после чего подала апелляционную жалобу. Однако Девятый Арбитражный апелляционный суд отказал ЗАО «Институт Сетевых Технологий» в удовлетворении апелляционной жалобы.</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pPr>
        <w:jc w:val="both"/>
      </w:pPr>
      <w:r>
        <w:t xml:space="preserve">Девятый Арбитражный апелляционный суд отказал в удовлетворении апелляционной жалобы ООО «Статех Групп» признать незаконным решение Рособоронзаказа о включении сведений об этой компании в реестр недобросовестных поставщиков.</w:t>
      </w:r>
    </w:p>
    <w:p xmlns:w="http://schemas.openxmlformats.org/wordprocessingml/2006/main" xmlns:pkg="http://schemas.microsoft.com/office/2006/xmlPackage" xmlns:str="http://exslt.org/strings" xmlns:fn="http://www.w3.org/2005/xpath-functions">
      <w:pPr>
        <w:jc w:val="both"/>
      </w:pPr>
      <w:r>
        <w:t xml:space="preserve">Напомним, что Рособоронзаказ включил ООО «Статех Групп» в РНП в связи с уклонением от заключения контракта (основание – предоставление поддельной банковской гарантии). Не сумев оспорить это решение в Арбитражном суде г. Москвы, предприятие подало апелляцию. Однако Девятый Арбитражный апелляционный суд признал решение Рособоронзаказа законным.</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Согласно постановлению Правительства Российской Федерации №1489 от 25 декабря 2014 года функции Федеральной службы по оборонному заказу (Рособоронзаказ) по контролю в сфере государственного оборонного заказа переданы ФАС России. Постановление вступило в силу 1 января 2015 года.</w:t>
      </w:r>
    </w:p>
    <w:p xmlns:w="http://schemas.openxmlformats.org/wordprocessingml/2006/main" xmlns:pkg="http://schemas.microsoft.com/office/2006/xmlPackage" xmlns:str="http://exslt.org/strings" xmlns:fn="http://www.w3.org/2005/xpath-functions">
      <w:pPr>
        <w:jc w:val="both"/>
      </w:pPr>
      <w:r>
        <w:t xml:space="preserve">При передаче функций была сохранена полная преемственность полномочий Рособоронзаказа, в том числе в области наработанной судебной практики.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