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Рекламные предложения  компании «АМКапитал» о продаже автомобилей вводят в заблуждение покупателей</w:t>
      </w:r>
    </w:p>
    <w:p xmlns:w="http://schemas.openxmlformats.org/wordprocessingml/2006/main" xmlns:pkg="http://schemas.microsoft.com/office/2006/xmlPackage" xmlns:str="http://exslt.org/strings" xmlns:fn="http://www.w3.org/2005/xpath-functions">
      <w:r>
        <w:t xml:space="preserve">31 июля 2015, 16:30</w:t>
      </w:r>
    </w:p>
    <w:p xmlns:w="http://schemas.openxmlformats.org/wordprocessingml/2006/main" xmlns:pkg="http://schemas.microsoft.com/office/2006/xmlPackage" xmlns:str="http://exslt.org/strings" xmlns:fn="http://www.w3.org/2005/xpath-functions">
      <w:r>
        <w:t xml:space="preserve">Рекламные предложения ООО «АМКапитал»  о покупке различных автомобилей в автосалоне «Автомир»  не соответствуют требованиям законодательства о рекламе.  К такому выводу пришла Комиссия ФАС России и признала ненадлежащей: </w:t>
      </w:r>
      <w:r>
        <w:br/>
      </w:r>
      <w:r>
        <w:t xml:space="preserve">
- рекламу с предложением к продаже автомобиля «Hyundai Solaris» с указанием процентной ставки КАСКО 3,5%, поскольку в ней нарушены требования части 7 статьи 5, пункта 2 части 2 статьи 28 ФЗ«О рекламе». А именно: в рекламе отсутствует часть существенной информации об остальных условиях страхования автомобиля по программе КАСКО, влияющих на сумму расходов, которые понесут воспользовавшиеся услугой лица, при указании одного из таких условий;</w:t>
      </w:r>
      <w:r>
        <w:br/>
      </w:r>
      <w:r>
        <w:t xml:space="preserve">
- рекламу с предложением к продаже автомобиля «Hyundai Solaris» с указанием процентной ставки КАСКО 3,5%, поскольку в ней нарушены требования части 1 статьи 28 Закона. В рекламе отсутствует наименование лица, оказывающего страховые услуги; </w:t>
      </w:r>
      <w:r>
        <w:br/>
      </w:r>
      <w:r>
        <w:t xml:space="preserve">
- рекламу с предложением к продаже автомобилей «Mitsubishi Pajero Sport» со скидкой до 29,9%, поскольку в ней нарушены требования пункта 4 части 3 статьи 5  Закона. А именно: реклама содержит не соответствующие действительности сведения о размере скидок;</w:t>
      </w:r>
      <w:r>
        <w:br/>
      </w:r>
      <w:r>
        <w:t xml:space="preserve">
- рекламу с предложением к продаже автомобилей Suzuki по сниженной цене, поскольку в ней нарушены требования пункта 4 части 3 статьи 5 Федерального закона «О рекламе», а именно, реклама содержит не соответствующие действительности сведения о снижении цен на автомобили Suzuki.</w:t>
      </w:r>
      <w:r>
        <w:br/>
      </w:r>
      <w:r>
        <w:t xml:space="preserve">
Ненадлежащая реклама с предложением к продаже автомобилей «Hyundai Solaris», «Mitsubishi Pajero Sport», «Suzuki» в автосалонах «Автомир» распространялась с марта по май 2015 г. в г. Новосибирск посредством рекламных конструкций, на радио в г. Самара и в сети Интернет.  </w:t>
      </w:r>
      <w:r>
        <w:br/>
      </w:r>
      <w:r>
        <w:t xml:space="preserve">
По факту установления нарушений ООО «АМКапитал» как рекламодателю  выданы предписания о прекращении нарушений части 7 статьи 5,  части 1, пункта 2 части 2 статьи 28 и пункта 4 части 3 статьи 5 Федерального закона «О рекламе».</w:t>
      </w:r>
      <w:r>
        <w:br/>
      </w:r>
      <w:r>
        <w:t xml:space="preserve">
Для определения административной ответственности – штрафов за допущенные нарушения – в отношении ООО «АМКапитал» готовятся материалы для возбуждения дела об административном правонарушении,  предусмотренного статьей 14.3 КоАП РФ. </w:t>
      </w:r>
      <w:r>
        <w:br/>
      </w:r>
      <w:r>
        <w:t xml:space="preserve">
 </w:t>
      </w:r>
      <w:hyperlink xmlns:r="http://schemas.openxmlformats.org/officeDocument/2006/relationships" r:id="rId8">
        <w:r>
          <w:rPr>
            <w:rStyle w:val="Hyperlink"/>
            <w:color w:val="000080"/>
            <w:u w:val="single"/>
          </w:rPr>
          <w:t xml:space="preserve">
           Решение 
        </w:t>
        </w:r>
      </w:hyperlink>
      <w:r>
        <w:t xml:space="preserve">и </w:t>
      </w:r>
      <w:hyperlink xmlns:r="http://schemas.openxmlformats.org/officeDocument/2006/relationships" r:id="rId9">
        <w:r>
          <w:rPr>
            <w:rStyle w:val="Hyperlink"/>
            <w:color w:val="000080"/>
            <w:u w:val="single"/>
          </w:rPr>
          <w:t xml:space="preserve">
          предписание
        </w:t>
        </w:r>
      </w:hyperlink>
      <w:r>
        <w:t xml:space="preserve"> по делу.</w:t>
      </w:r>
      <w:r>
        <w:t xml:space="preserve"> </w:t>
      </w:r>
      <w:r>
        <w:t xml:space="preserve"> </w:t>
      </w:r>
    </w:p>
    <w:p xmlns:w="http://schemas.openxmlformats.org/wordprocessingml/2006/main" xmlns:pkg="http://schemas.microsoft.com/office/2006/xmlPackage" xmlns:str="http://exslt.org/strings" xmlns:fn="http://www.w3.org/2005/xpath-functions">
      <w:r>
        <w:br/>
      </w:r>
      <w:r>
        <w:t xml:space="preserve">
В соответствии с частью 1 статьи 28 Федерального закона «О рекламе»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r>
        <w:br/>
      </w:r>
      <w:r>
        <w:t xml:space="preserve">
В соответствии с частью 7 статьи 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В соответствии с пунктом 2 части 2 статьи 28 Федерального закона «О рекламе» реклама страховых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В соответствии с пунктом 4 части 3 статьи 5 Федерального закона «О рекламе» недостоверной признается реклама, которая содержит не соответствующие действительности сведения  о размере скидок и других условиях приобретения товара.</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olutions.fas.gov.ru/ca/upravlenie-kontrolya-reklamy-i-nedobrosovestnoy-konkurentsii/ak-39205-15" TargetMode="External" Id="rId8"/>
  <Relationship Type="http://schemas.openxmlformats.org/officeDocument/2006/relationships/hyperlink" Target="http:// http://solutions.fas.gov.ru/ca/upravlenie-kontrolya-reklamy-i-nedobrosovestnoy-konkurentsii/ak-39203-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