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Флаг ФАС России подняли на Эльбрус</w:t>
      </w:r>
    </w:p>
    <w:p xmlns:w="http://schemas.openxmlformats.org/wordprocessingml/2006/main" xmlns:pkg="http://schemas.microsoft.com/office/2006/xmlPackage" xmlns:str="http://exslt.org/strings" xmlns:fn="http://www.w3.org/2005/xpath-functions">
      <w:r>
        <w:t xml:space="preserve">30 июля 2015, 17:37</w:t>
      </w:r>
    </w:p>
    <w:p xmlns:w="http://schemas.openxmlformats.org/wordprocessingml/2006/main" xmlns:pkg="http://schemas.microsoft.com/office/2006/xmlPackage" xmlns:str="http://exslt.org/strings" xmlns:fn="http://www.w3.org/2005/xpath-functions">
      <w:r>
        <w:t xml:space="preserve">30 июля 2015 года в честь 70-летия Победы в Великой Отечественной войне и 25-летия антимонопольного регулирования в Российской Федерации состоялось торжественное восхождение сотрудников Федеральной антимонопольной службы (ФАС России) на самую высокую горную вершину России и Европы – Эльбрус.</w:t>
      </w:r>
      <w:r>
        <w:br/>
      </w:r>
      <w:r>
        <w:t xml:space="preserve">
От ФАС России в восхождении приняли участие заместитель руководителя Карачаево-Черкесского УФАС России Каир Бабаев, руководитель Татарстанского УФАС России Александр Груничев, заместитель руководителя Кемеровского УФАС России Елена Клостер, руководитель Челябинского УФАС России Анна Козлова, руководитель Дагестанского УФАС России Кубасай Кубасаев, руководитель Крымского УФАС России Тимофей Кураев, заместитель руководителя Кабардино-Балкарского УФАС России Юра Кушхов, руководитель Самарского УФАС России Леонид Пак, начальник Управления контроля иностранных инвестиций ФАС России Армен Ханян, руководитель Свердловского УФАС России Дмитрий Шалабодов.</w:t>
      </w:r>
      <w:r>
        <w:br/>
      </w:r>
      <w:r>
        <w:t xml:space="preserve">
На высоте более 5600 метров над уровнем моря они почтили память погибших в Великой Отечественной войне – Эльбрус, как и весь Кавказ, находился в эпицентре ожесточенных сражений с немецкими войсками – и установили два юбилейных флага.</w:t>
      </w:r>
    </w:p>
    <w:p xmlns:w="http://schemas.openxmlformats.org/wordprocessingml/2006/main" xmlns:pkg="http://schemas.microsoft.com/office/2006/xmlPackage" xmlns:str="http://exslt.org/strings" xmlns:fn="http://www.w3.org/2005/xpath-functions">
      <w:r>
        <w:br/>
      </w:r>
      <w:r>
        <w:t xml:space="preserve">
 </w:t>
      </w:r>
    </w:p>
    <w:p xmlns:w="http://schemas.openxmlformats.org/wordprocessingml/2006/main" xmlns:pkg="http://schemas.microsoft.com/office/2006/xmlPackage" xmlns:str="http://exslt.org/strings" xmlns:fn="http://www.w3.org/2005/xpath-functions">
      <w:r>
        <w:t xml:space="preserve">Первый антимонопольный орган – Государственный комитет РСФСР по антимонопольной политике и поддержке новых экономических структур – был утвержден 14 июля 1990 года в Перечне республиканских министерств и государственных комитетов РСФСР в соответствии с Законом Российской Советской Федеративной Социалистической Республики «О республиканских министерствах и государственных комитетах РСФСР».</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