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Громкость звука в теле- и радиорекламе под контролем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2015, 10:15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2015 года вступает в действие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 ФАС России  от 22.05.2015 № 374/15  "Об утверждении Методики измерений соотношения уровня громкости рекламы и среднего уровня громкости прерываемой рекламой теле- и радиопрограммы".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Минюсте России упомянутый Приказ зарегистрирован 17 июля 2015 года за № 38079.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доступен по ссылке - http://publication.pravo.gov.ru/Document/View/0001201507230017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Методика измерений соотношения уровня громкости рекламы и среднего уровня громкости прерываемой рекламой теле- и радиопрограммы разрешит проблемы определения несоответствия уровня громкости звука рекламы уровню громкости прерываемых ею теле- радиопрограмм или теле- радиопередач, позволит увеличить эффективность осуществления государственного надзора в сфере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Методика доступна во всех СПС (справочно-правовых системах).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5072300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