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Комплаенс должен стать важным элементом в работе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2015,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2015 года Президиум ФАС России одобрил </w:t>
      </w:r>
      <w:r>
        <w:t xml:space="preserve">доклад</w:t>
      </w:r>
      <w:r>
        <w:t xml:space="preserve"> членов Некоммерческого партнерства «Содействие развитию конкуренции» о закреплении института антимонопольного комплаенса в законодательстве РФ.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составили: руководитель группы антимонопольной практики Goltsblat BLP Виталий Дианов и вице-президент по корпоративным и правовым вопросам ОАО "МТС" Руслан Ибрагимов.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