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Башлаков-Николаев обсудил с экспертами принятые изменения в закон «О государственном оборонном заказе»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2015, 19:52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июля 2015 года состоялось заседание межведомственной рабочей группы по вопросам противодействия незаконным финансовым операциям Коллегии при полномочном представителе Президента Российской Федерации в Центральном федеральном округе по вопросам правоохранительной деятельности, обороны и безопасности.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Основной темой обсуждения стали предупреждение, выявление и пресечение правонарушений и преступлений в сфере оборонно-промышленного комплекса и государственного оборонного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приняли участие начальник Юридического управления ФАС России Игорь Башлаков-Николаев, заместитель полномочного представителя Президента Российской Федерации в Центральном Федеральном округе </w:t>
      </w:r>
      <w:r>
        <w:br/>
      </w:r>
      <w:r>
        <w:t xml:space="preserve">
Николай Овсиенко, представители Росфинмониторинга, Центрального Банка РФ и других заинтересованных ведомств, а также главные федеральные инспекторы и прокуроры субъектов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Башлаков-Николаев отметил в своем выступлении, что реализация принятого законопроекта по совершенствованию законодательства в сфере гособоронзаказа будет способствовать повышению эффективности использования средств, выделенных на ГОЗ.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 мой взгляд, те меры, которые приняты новым законодательством, будут останавливать недобросовестных исполнителей, которые ранее не несли за это вообще никакой ответственности, – пояснил начальник Юридического управления ФАС. – Расширение полномочий контролирующего органа, введение нового вида штрафов, ужесточение санкций обеспечат соблюдение законодательства всеми участниками планирования, разработки и реализации государственного оборонного заказа».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обсуждения вопросов повестки заседания рабочая группа приняла решение разработать порядок взаимного обмена информацией между правоохранительными и контролирующими органами о выявленных нарушениях при исполнении гособоронзаказа. Кроме того, эксперты предоставят свои рекомендации федеральным органам исполнительной власти – главным распорядителям средств федерального бюджета – по усилению ведомственного финансового контроля в отношении подведомственных предприятий (получателей субсидий и бюджетных инвестиций) для обеспечения целевого и эффективного использования предоставляемых из федерального бюджета инвестиций.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