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обсудил вопросы государственных закупок в Санкт-Петербурге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2015, 09:24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июля 2015 года состоялась встреча между статс-секретарем-заместителем руководителя ФАС России Андреем Цариковским и вице-губернатором Сергеем Мовчаном. Также в мероприятии принимали участие начальник Управления контроля размещения государственного заказа Татьяна Демидова и заместитель Управления контроля размещения государственного заказа Артем Гриненко, крупнейшие заказчики и бизнес-ассоциации.  </w:t>
      </w:r>
      <w:r>
        <w:br/>
      </w:r>
      <w:r>
        <w:t xml:space="preserve">
Стороны обсудили важные вопросы развития института государственных закупок в Российской Федерации. Так, представители ФАС России рассказали об основных законодательных изменениях. «Осенью может быть принят целый пакет поправок в Закон о контрактной системе, в частности перевод «бумажных» конкурсов в электронную форму, так как электронные процедуры наилучшим образом способствует развитию конкуренции и снижению коррупционных проявлений», - подчеркнул Андрей Цариковский. </w:t>
      </w:r>
      <w:r>
        <w:br/>
      </w:r>
      <w:r>
        <w:t xml:space="preserve">
Кроме того, он обратил внимание участников совещания на законопроект, который находится на рассмотрении в Государственной Думе, предусматривающий запрет на участие в государственных закупках компаний, зарегистрированных в оффшорных зонах.</w:t>
      </w:r>
      <w:r>
        <w:br/>
      </w:r>
      <w:r>
        <w:t xml:space="preserve">
В процессе обсуждения были рассмотрены существующие проблемы применения норм Закона о контрактной системе. Одним из предметов обсуждения явился вопрос возможности осуществления закупки строительных работ при стоимости объекта более 50 млн рублей для муниципальных нужд и 150 млн рублей для государственных нужд в форме бумажного конкурса. «С целью недопущения ограничения количества участников закупки и злоупотреблений со стороны заказчика, ФАС России предлагает рассмотреть вопрос об обязанности осуществлении закупки строительства типовых объектов исключительно в форме электронного аукциона», - отметила Татьяна Демидова.  </w:t>
      </w:r>
      <w:r>
        <w:br/>
      </w:r>
      <w:r>
        <w:t xml:space="preserve">
В завершение переговоров Андрей Цариковский пригласил представителей Администрации Санкт-Петербурга принять участие в мероприятиях, посвященные 25-летию антимонопольного регулирования в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