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обсудила с экспертами основные проблемы в сфере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2015, 09:40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июня 2015 года в рамках первого Международного военно-технического форума «Армия-2015» (г. Кубинка, Московская область) состоялся круглый стол «Реализация закона о контрактной системе в Вооруженных силах Российской Федерации. Новое в законодательстве»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ФАС России представила доклады об антимонопольном регулировании в сфере государственного оборонного заказа. Кроме того, были обсуждены основные положения и новеллы законодательства о ГОЗ, а также затронуты примеры наиболее частых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круглого стола его участники отметили, что заказчики в сфере гособоронзаказа стали уделять большее внимание соблюдению законодательства о контрактной системе, что позволяет участвовать в конкурсных процедурах предприятиям малого и среднего бизнеса за счет соблюдения принципов конкуренции. Эксперты пришли также к выводу, что подготовленные изменения в законодательство о гособоронзаказе позволят решить ряд проблем, связанных с заключением и исполнением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«Подобного рода мероприятия позволяют обсудить основные проблемы в сфере гособоронзаказа с участием органов государственной власти и представителей промышленности, что, безусловно, ведет к эффективному взаимодействию и развитию в отрасли», – отметил начальник Управления контроля авиационной, ракетно-космической и атомной промышленности ФАС России Дмитрий Брыкин.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1</w:t>
      </w:r>
      <w:r>
        <w:t xml:space="preserve">В мероприятии приняли участие начальник Управления методологии и организации контрольной деятельности в сфере ГОЗ ФАС России Наталья Павлова, начальник Управления контроля государственного оборонного заказа Александр Пудов, начальник Управления контроля авиационной, ракетно-космической и атомной промышленности Дмитрий Брыкин, заместитель начальника Управления контроля авиационной, ракетно-космической и атомной промышленности Филипп Чирков, начальник отдела контроля авиационной промышленности военного назначения Управления контроля авиационной, ракетно-космической и атомной промышленности Анна Алексеева, а также представители Министерства обороны, Росфинмониторинга, ОАО «Единая электронная торговая площадка» и других органов исполнительной власти и компаний.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