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Двери ФАС открыты для молодого поколения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июня 2015, 09:55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Федеральную антимонопольную службу (ФАС России) за учебный 2014-2015 год посетили 206 школьников и 168 студентов.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встреч сотрудники антимонопольного органа рассказали гостям о принципах честной и справедливой конкуренции, целях и задачах ФАС России по ее развитию. Специалисты и руководители профильных управлений поделились со школьниками и студентами особенностями несения государственной гражданской службы, возможностями построения карьеры, задачами и проблемами, с которыми сталкиваются специалисты в области экономики и юриспруденции.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Очередные экскурсии прошли в период с мая по июнь. В своем выступлении на одной их таких встреч заместитель руководителя ФАС России Андрей Цыганов отметил, что защита конкуренции является обязательным условием для развития экономики и благосостояния страны, а также привел примеры значимых дел, связанных с нарушением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«Проведение таких мероприятий стало уже традиционным для антимонопольной службы. Их цель – сформировать активную гражданскую позицию учащихся. В связи с этим необходимо с детства объяснять и прививать правила поведения на экономическом рынке и разъяснять принципы честной и добросовестной конкуренции», - подчеркнул заместитель руководителя ФАС России Андрей Цыганов.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