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Хакасское УФАС выявило сговоры на торгах по поставке продуктов</w:t>
      </w:r>
    </w:p>
    <w:p xmlns:w="http://schemas.openxmlformats.org/wordprocessingml/2006/main" xmlns:pkg="http://schemas.microsoft.com/office/2006/xmlPackage" xmlns:str="http://exslt.org/strings" xmlns:fn="http://www.w3.org/2005/xpath-functions">
      <w:r>
        <w:t xml:space="preserve">05 июня 2015, 11:00</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Республике Хакассия (Хакасское УФАС России) выявило факты сговора на торгах по поставке продуктов питания в государственные и муниципальные учреждения. Антиконкурентное соглашение было реализовано в ходе проведения двух аукционов с общей начальной (максимальной) ценой контрактов более 17 миллионов рублей.</w:t>
      </w:r>
    </w:p>
    <w:p xmlns:w="http://schemas.openxmlformats.org/wordprocessingml/2006/main" xmlns:pkg="http://schemas.microsoft.com/office/2006/xmlPackage" xmlns:str="http://exslt.org/strings" xmlns:fn="http://www.w3.org/2005/xpath-functions">
      <w:pPr>
        <w:jc w:val="both"/>
      </w:pPr>
      <w:r>
        <w:t xml:space="preserve">При участии в торгах хозяйствующие субъекты</w:t>
      </w:r>
      <w:r>
        <w:t xml:space="preserve">1</w:t>
      </w:r>
      <w:r>
        <w:t xml:space="preserve"> договорились о единой стратегии поведения, которая заключалась в отсутствии конкуренции друг с другом. За отказ от конкуренции должностное лицо одного из участников торгов (ООО «Караван») должно было получить денежные средства, но было задержано правоохранительными органами.</w:t>
      </w:r>
    </w:p>
    <w:p xmlns:w="http://schemas.openxmlformats.org/wordprocessingml/2006/main" xmlns:pkg="http://schemas.microsoft.com/office/2006/xmlPackage" xmlns:str="http://exslt.org/strings" xmlns:fn="http://www.w3.org/2005/xpath-functions">
      <w:pPr>
        <w:jc w:val="both"/>
      </w:pPr>
      <w:r>
        <w:t xml:space="preserve">В результате юридическим лицам – участникам картеля грозит административный штраф в размере до 50% от начальной (максимальной) стоимости предмета торгов.</w:t>
      </w:r>
    </w:p>
    <w:p xmlns:w="http://schemas.openxmlformats.org/wordprocessingml/2006/main" xmlns:pkg="http://schemas.microsoft.com/office/2006/xmlPackage" xmlns:str="http://exslt.org/strings" xmlns:fn="http://www.w3.org/2005/xpath-functions">
      <w:pPr>
        <w:jc w:val="both"/>
      </w:pPr>
      <w:r>
        <w:t xml:space="preserve">По факту коммерческого подкупа Следственными управлением СК Российской Федерации по Республике Хакасия было возбуждено уголовное дело. Должностное лицо ООО «Караван» приговором Абаканского городского суда Республики Хакасия было осуждено за совершение преступления, предусмотренного ч. 3 ст. 204, ч. 3 ст. 30 Уголовного кодекса РФ – покушение на коммерческий подкуп. Ему было назначено наказание в виде трех лет лишения свободы условно с испытательным сроком 2 года и штрафом в размере 3 миллионов рублей.</w:t>
      </w:r>
    </w:p>
    <w:p xmlns:w="http://schemas.openxmlformats.org/wordprocessingml/2006/main" xmlns:pkg="http://schemas.microsoft.com/office/2006/xmlPackage" xmlns:str="http://exslt.org/strings" xmlns:fn="http://www.w3.org/2005/xpath-functions">
      <w:pPr>
        <w:jc w:val="both"/>
      </w:pPr>
      <w:r>
        <w:t xml:space="preserve">«Обеспечение продуктами питания медицинских и образовательных учреждений - одна из важнейших задач государства, поэтому недопустимо, когда право на их поставку получается путем нарушения закона. Хакасское УФАС России уделяет пристальное внимание антимонопольному контролю в этой сфере и сейчас рассматривает еще два аналогичных дела», - отметила Ксения Лебедева, Руководитель Хакасского УФАС России.</w:t>
      </w:r>
    </w:p>
    <w:p xmlns:w="http://schemas.openxmlformats.org/wordprocessingml/2006/main" xmlns:pkg="http://schemas.microsoft.com/office/2006/xmlPackage" xmlns:str="http://exslt.org/strings" xmlns:fn="http://www.w3.org/2005/xpath-functions">
      <w:pPr>
        <w:jc w:val="both"/>
      </w:pPr>
      <w:r>
        <w:t xml:space="preserve">«Это яркий пример успешного взаимодействия территориальных управлений ФАС России с правоохранительными органами. Надеюсь, что дальнейшая совместная работа Хакасского УФАС и правоохранительных органов позволит выявить и пресечь любые попытки заключить антиконкурентное соглашение», - заявил заместитель руководителя ФАС России Александр Кинёв.</w:t>
      </w:r>
    </w:p>
    <w:p xmlns:w="http://schemas.openxmlformats.org/wordprocessingml/2006/main" xmlns:pkg="http://schemas.microsoft.com/office/2006/xmlPackage" xmlns:str="http://exslt.org/strings" xmlns:fn="http://www.w3.org/2005/xpath-functions">
      <w:r>
        <w:t xml:space="preserve">Справка</w:t>
      </w:r>
      <w:r>
        <w:br/>
      </w:r>
      <w:r>
        <w:t xml:space="preserve">1</w:t>
      </w:r>
      <w:r>
        <w:t xml:space="preserve">ООО «Караван», ИП Помогаева Л.П., ИП Петрухина Н.С.</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