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ЗАО «Аргус-Спектр» на 19,5 млн рублей за заключение запрещенных «вертикальных»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2015, 09:22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 рамках административного производства по факту заключения запрещенных «вертикальных» соглашений между ЗАО «Аргус-Спектр» и его дилерами назначила 18 административных штрафов (ст. 14.32 КоАП РФ). Антимонопольная служба продолжает административное производство в отношении остальных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«Аргус-Спектр» назначен штраф в размере более 19,5 млн рублей, 17 дилеров</w:t>
      </w:r>
      <w:r>
        <w:t xml:space="preserve">1</w:t>
      </w:r>
      <w:r>
        <w:t xml:space="preserve"> компании получили штрафы в размере от 20 до 130 тысяч рублей на общую сумму более 1,5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19 сентября 2014 года ФАС России признала ЗАО «Аргус-Спектр» и 68 дилеров нарушившими пункт 1 части 2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заключении хозяйствующими субъектами запрещенных «вертикальных» соглашений путем установления в договорах минимальной цены перепродажи специализированного оборудования для систем противопожарного мониторинга, а также в участии ЗАО «Аргус-Спектр» и его дилеров в этих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«Попытки оказать давление на антимонопольный орган и затормозить рассмотрение дела не принесли компаниям никаких результатов. Наказание за нарушение неотвратимо», – заявил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«Рассматривая дело об антимонопольном нарушении ЗАО «Аргус Спектр» и его дилеров мы работали в тесном взаимодействии с МЧС России, что позволило нам найти взаимоприемлемый баланс между усилением мер противопожарной безопасности и развитием конкуренции», – сообщил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ФАС России назначила штрафы следующим дилерам: ООО «Комп-мастер», ООО «Спецпроектмонтаж», ООО «Техника-безопасности», ООО «Центр Систем Безопасности», ИП Шахмаметова Т.П., ООО «НПК Спецтехника ХХ1», ООО «СпецТехСервис», ИП Рябенко Т.В., ООО «Компания ЭВОКС», ООО «Служба пожарного мониторинга-63», ООО «Торговый дом «А.В.-Гарант», ООО «Технокомп», ООО «Приборы охраны», ООО «Рубеж», ООО «Контакт+», ООО «Стимул», ООО «Компания Гарант»</w:t>
      </w:r>
      <w:r>
        <w:br/>
      </w:r>
      <w:r>
        <w:t xml:space="preserve">
2. Пунктом 1 части 2 статьи 11 Закона о защите конкуренции запрещаются «вертикальные» соглашения между хозяйствующими субъектами, если такие соглашения приводят или могут привести к установлению  цены перепродажи товара, за исключением случае, если продавец устанавливает для покупателя максимальную цену перепродажи товара.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