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Рабочей группы при Экспертном совете по железнодорожному транспорту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2015, 11:21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мая 2015 года в 15:00 в Федеральной антимонопольной службе состоится одиннадцатое заседание Рабочей группы при Экспертном совете по железнодорожному транспорту. Будут рассмотрены вопросы по формированию коммерческой инфраструктуры рынка в сфере железнодорожного транспорта в рамках реализации поручений Президента Российской Федерации и Правительства Российской Федерации.</w:t>
      </w:r>
      <w:r>
        <w:br/>
      </w:r>
      <w:r>
        <w:t xml:space="preserve">
В повестку заседания Рабочей группы внесены следующие вопросы:</w:t>
      </w:r>
      <w:r>
        <w:br/>
      </w:r>
      <w:r>
        <w:t xml:space="preserve">
1) Рассмотрение в целях подписания проектов документов для создания постоянно действующей Конференции «Совет рынка грузовых железнодорожных перевозок».</w:t>
      </w:r>
      <w:r>
        <w:br/>
      </w:r>
      <w:r>
        <w:t xml:space="preserve">
2) О внедрении в эксплуатацию модуля КИР «Купля–продажа деталей грузовых вагонов».</w:t>
      </w:r>
      <w:r>
        <w:br/>
      </w:r>
      <w:r>
        <w:t xml:space="preserve">
3) О практическом применении приказа ФАС России № 158/14 от 13.03.2014 «О внесении изменений в приказ ФАС России от 12.04.2011 № 263 «Об утверждении форм, сроков и периодичности раскрытия информации субъектами естественных монополий в сфере железнодорожных перевозок». О целесообразности разработки программного обеспечения по обработке данных, представляемых ОАО «РЖД» в соответствии с приказом ФАС России № 158/14 от 13.03.2014 «Об утверждении форм, сроков и периодичности раскрытия информации субъектами естественных монополий в сфере железнодорожных перевозок».</w:t>
      </w:r>
      <w:r>
        <w:br/>
      </w:r>
      <w:r>
        <w:t xml:space="preserve">
4) О совершенствовании работы модуля КИР «Временное размещение вагонов на подъездных путях» в целях практической реализации правил перемещения порожних грузовых вагонов.</w:t>
      </w:r>
      <w:r>
        <w:br/>
      </w:r>
      <w:r>
        <w:t xml:space="preserve">
Адрес: г. Москва, ул. Садовая – Кудринская, д. 11, Зал коллегии (4 этаж).</w:t>
      </w:r>
      <w:r>
        <w:br/>
      </w:r>
      <w:r>
        <w:t xml:space="preserve">
Для обеспечения пропусков в здание ФАС России членам Рабочей группы подтвердить свое участие, Ф.И.О. ответственных представителей сообщить по тел.: (499)755-23-23(088-430), либо направить на электронный адрес: reutov@fas.gov.ru не позднее 25.05.2015.</w:t>
      </w:r>
      <w:r>
        <w:br/>
      </w:r>
      <w:r>
        <w:t xml:space="preserve">
По вопросу участия в заседании Рабочей группы обращаться по тел.: (499)755-23-23(088-430), либо на электронный адрес: reutov@fas.gov.ru.</w:t>
      </w:r>
      <w:r>
        <w:br/>
      </w:r>
      <w:r>
        <w:t xml:space="preserve">
По вопросу аккредитации СМИ обращаться по тел.: (499)755-23-23(088-644), 8(916)305-85-31, либо на электронный адрес: press@fas.gov.ru.</w:t>
      </w:r>
      <w:r>
        <w:br/>
      </w:r>
      <w: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