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ТрансКонтейнеру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2014, 18:20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ОАО «ТрансКонтейнер» выводило из эксплуатации среднетоннажные контейнеры (СТК) раньше нормативного срока их вывода, без наличия технологических оснований. Это приводило (могло привести) к необоснованным отказам от заключения договора на предоставление СТК с отдельными покупателями.</w:t>
      </w:r>
      <w:r>
        <w:br/>
      </w:r>
      <w:r>
        <w:t xml:space="preserve">
25 апреля 2014 года в связи с наличием в действиях ОАО «ТрансКонтейнер» признаков нарушения пункта 5 части 1 статьи 10 Закона о защите конкуренции ФАС России выдала компании предупреждение о необходимости прекращения этих действий путем:</w:t>
      </w:r>
      <w:r>
        <w:br/>
      </w:r>
      <w:r>
        <w:t xml:space="preserve">
- Разработки и утверждения документа, устанавливающего критерии и процедуру вывода из эксплуатации СТК, в том числе с учетом требований к проведению капитального ремонта СТК, в срок до 22.05.2014 (включительно).</w:t>
      </w:r>
      <w:r>
        <w:br/>
      </w:r>
      <w:r>
        <w:t xml:space="preserve">
- Направления разработанного согласно пункту 1 документа во все филиалы ОАО «ТрансКонтейнер» в срок до 27.05.2014 (включительно).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