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Австралии состоялась встреча глав конкурентных ведомств стран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2015, 11:20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актуализированного плана председательства Российской Федерации в БРИКС в 2015-2016 годах, утвержденного Президентом Российской Федерации,  28 апреля 2015 года на базе Генерального консульства Российской Федерации в г. Сидней (Австралия) состоялась международная встреча глав конкурентных ведомств стран БРИКС. </w:t>
      </w:r>
      <w:r>
        <w:br/>
      </w:r>
      <w:r>
        <w:t xml:space="preserve">
Делегацию ФАС России представили: заместитель руководителя Андрей Цыганов, начальник Управления международного экономического сотрудничества ФАС России Леся Давыдова и помощник руководителя ФАС России Владимир Качалин.  Также участие принял  член некоммерческого партнерства «Содействие развитию конкуренции» Денис Гаврилов.</w:t>
      </w:r>
      <w:r>
        <w:br/>
      </w:r>
      <w:r>
        <w:t xml:space="preserve">
В рамках встречи обсуждались совместные приоритеты работы конкурентных ведомств в формате БРИКС, а именно социально-значимые сектора экономик стран-участниц объединения (фармацевтический сектор, автомобилестроение, рынки строительства жилья, рынки нефти и нефтепродуктов, рынок услуг международной связи с использованием роуминга и рынок услуг торговых сетей). Представители конкурентных ведомств высказали предложения для обсуждения других социально-значимых рынков, представляющих взаимный интерес, описав существующую проблематику, на основании которой будет подготовлен общий список секторов социальной значимости для совместного исследования.  </w:t>
      </w:r>
      <w:r>
        <w:br/>
      </w:r>
      <w:r>
        <w:t xml:space="preserve">
Одновременно с этим рассматривались и механизмы совместной работы. В частности, была в целом одобрена Концепция деятельности Рабочей группы стран БРИКС по исследованию нарушений антимонопольного законодательства на социально-значимых рынках стран БРИКС (далее – Рабочая группы), созданная по инициативе ФАС России. Взаимодействие в рамках Рабочей группы было предложено осуществлять путём проведения телеконференций, консультаций, Круглых столов и т.д. </w:t>
      </w:r>
      <w:r>
        <w:br/>
      </w:r>
      <w:r>
        <w:t xml:space="preserve">
Особое внимание, в ходе встречи, было уделено перспективам подписания Меморандума о взаимопонимании в сфере сотрудничества конкурентных ведомств стран БРИКС в рамках 4-й БРИКС Конференции по конкуренции, которая пройдёт в г. Дурбан (ЮАР) в период с 11 по 13 ноября 2015 г. Кроме того, Российская Федерация выступила с инициативой о разработке соглашения о сотрудничестве в области конкуренции между Правительствами стран участниц объединения БРИКС. </w:t>
      </w:r>
      <w:r>
        <w:br/>
      </w:r>
      <w:r>
        <w:t xml:space="preserve">
Одновременно с этим, Андрей Цыганов осветил вопрос состояния антимонопольного законодательства России, рассказав о последних планируемых изменениях, подготовленных в рамках 4-го антимонопольного пакета, о деятельности Правительственной комиссии по конкуренции и принимаемых ею мерах по развитию конкуренции в социально-значимых отраслях экономики. Кроме того, Андрей Цыганов отметил, что, по мнению ряда международных организация (ОЭСР, МКС) российское антимонопольное законодательство соответствует лучшим международным практикам. </w:t>
      </w:r>
      <w:r>
        <w:br/>
      </w:r>
      <w:r>
        <w:t xml:space="preserve">
«В целях реализации «Дорожной карты» по развитию конкуренции, ФАС России подготовил четвертый антимонопольный пакет. Он направлен на снижение государственного участия в экономике и административной нагрузки на бизнес. Также ключевыми моментами этого законопроекта являются ужесточение ответственности за антиконкурентные действия органов власти. Одновременно с этим, существенно расширяются институты предупреждения и предостережения», - добавил Андрей Цыганов. </w:t>
      </w:r>
      <w:r>
        <w:br/>
      </w:r>
      <w:r>
        <w:t xml:space="preserve">
Также Андрей Цыганов затронул тему о значимых антимонопольных расследованиях, оказавших существенный эффект на состояние конкуренции в России в последнее время. Среди них были описаны дела в отношении компании Google, а также в отношении морских линейных перевозчиков. Было предложено объединить усилия стран БРИКС при проведении подобных расследований. </w:t>
      </w:r>
      <w:r>
        <w:br/>
      </w:r>
      <w:r>
        <w:t xml:space="preserve">
В завершение встречи Делегация ФАС России поблагодарила участников за содействие в работе и пригласила коллег принять участие в торжественном мероприятии «День конкуренции в России», приуроченному к 25-летию основания Российского антимонопольного ведомства, которое состоится в сентябре 2015 года в г. Москве.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