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Астане состоялось 42-е заседание Межгосударственного совета по антимонопольной политике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апреля 2015, 18:51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апреля 2015 года в г. Астане состоялось 42-е заседание Межгосударственного совета по антимонопольной политике (МСАП) с участием представителей конкурентных ведомств России, Казахстана, Беларуси, Армении, Кыргызстана, Таджикистана, Исполнительного Комитета СНГ и Евразийской экономической комиссии (ЕЭК).</w:t>
      </w:r>
      <w:r>
        <w:br/>
      </w:r>
      <w:r>
        <w:t xml:space="preserve">
«Антимонопольные органы СНГ – одни из тех структур, которые стабильно и успешно взаимодействуют», - отметил вначале заседания Председатель Комитета по регулированию естественных монополий и защите конкуренции Казахстана Серик Жумангарин.</w:t>
      </w:r>
      <w:r>
        <w:br/>
      </w:r>
      <w:r>
        <w:t xml:space="preserve">
Об этом свидетельствуют результаты совместной деятельности и взаимообмен лучшими практиками в сфере антимонопольной политики и регулирования.</w:t>
      </w:r>
      <w:r>
        <w:br/>
      </w:r>
      <w:r>
        <w:t xml:space="preserve">
В Казахстане, например, вводится институт предупреждения, понятие «картеля» и на завершающей стадии принятия находится законопроект по ограничению государственного участия в предпринимательской деятельности. Кроме того, идет процесс сокращения сфер естественных монополий и перечня регулируемых рынков. К уже исключенным относится рынок погрузочно-разгрузочных работ в портах и услуг пропуска телефонного трафика операторов IP. </w:t>
      </w:r>
      <w:r>
        <w:br/>
      </w:r>
      <w:r>
        <w:t xml:space="preserve">
В Армении в настоящее время проводится анализ в сфере госзакупок на рынке строительных услуг. В ходе исследования уже выявлена тенденция к разделению лотов между участниками. Ранее в Армении в связи с ростом цен были проведены полномасштабные проверки на рынках социально значимых товаров. Нарушений выявлено не было. «Цены выросли по объективным причинам и были связаны с экономическими факторами, в основном с ростом курса доллара», - сообщил руководитель конкурентного ведомства Армении Артак Шабоян.</w:t>
      </w:r>
      <w:r>
        <w:br/>
      </w:r>
      <w:r>
        <w:t xml:space="preserve">
В Беларуси рост цен на всё остановлен в рамках правительственной программы «Стоп цены», действовавшей около трех месяцев. В итоге удалось сдержать инфляцию в самый сложный период, сообщил заместитель Министра экономики Дмитрий Крутой. Сейчас в стране ведется работа по созданию независимого антимонопольного органа (на данный момент вопросами антимонопольной политике занимается Министерство экономики) и планируется на примере ФАС России ввести альтернативные способы регулирования отношений на товарных рынках на основе их саморегулирования, т. е. меморандумов и кодексов добросовестного поведения.</w:t>
      </w:r>
      <w:r>
        <w:br/>
      </w:r>
      <w:r>
        <w:t xml:space="preserve">
В Кыргызстане также изучили опыт России, но уже по организации и проведению электронных торгов, и представили его Правительству. «Концепцию в Правительстве одобрили, – сообщил глава конкурентного ведомства Болсунбек Казаков, – готовится законопроект по внедрению в Кыргызстане системы электронных торгов, госзакупок и продажи недр». </w:t>
      </w:r>
      <w:r>
        <w:br/>
      </w:r>
      <w:r>
        <w:t xml:space="preserve">
В России система электронных госзакупок работает уже около 5 лет. В Казахстане была введена в 2014 году. «На всем пространстве ЕАЭС должна заработать к 2016 году», - сообщил Нурлан Алдабергенов, член Коллегии (Министр) по конкуренции и антимонопольному регулированию ЕЭК. </w:t>
      </w:r>
      <w:r>
        <w:br/>
      </w:r>
      <w:r>
        <w:t xml:space="preserve">
ФАС России также предлагает на территории стран ЕАЭС разработать единые правила проведения торгов по продаже (иного перехода права) государственного и муниципального имущества с обязательным размещением соответствующей информации на едином сайте.</w:t>
      </w:r>
      <w:r>
        <w:br/>
      </w:r>
      <w:r>
        <w:t xml:space="preserve">
«Это обеспечит информационную прозрачность проведения торгов и равный доступ хозяйствующих субъектов на всей территории Евразийского союза, а также минимизирует риски сговора организатора торгов с его участниками», - отметил заместитель начальника Управления контроля ЖКХ, строительства и природных ресурсов Алексей Матюхин.</w:t>
      </w:r>
      <w:r>
        <w:br/>
      </w:r>
      <w:r>
        <w:t xml:space="preserve">
В Росси, например, уже разработан законопроект, предусматривающий внесение изменений в закон о ГУПах и МУПах. Он обяжет их продавать закрепленное за ними имущество только в ходе торгов, ликвидировав «лазейки», которые позволяли продавать госимущество по обычным договорам купли-продажи по цене, значительно ниже рыночной.</w:t>
      </w:r>
      <w:r>
        <w:br/>
      </w:r>
      <w:r>
        <w:t xml:space="preserve">
С целью сближения правового регулирования экономических отношений государств-участников СНГ в Таджикистане разработан и представлен на согласование министерств и ведомств проект закона о  защите конкуренции. Если обратиться к статистике, то в стране в последние 2 года прослеживается тенденция к увеличению числа выявленных нарушений. В 2014 году, например, по сравнению с 2013 г., эта цифра выросла на 57%.</w:t>
      </w:r>
      <w:r>
        <w:br/>
      </w:r>
      <w:r>
        <w:t xml:space="preserve">
Несмотря на это, в Таджикистане продолжал обеспечиваться социально-экономический рост. В целом, по сообщению советника Исполнительного Комитета СНГ Олега Смирнова, рост ВВП  наблюдается практически во всех странах СНГ. Исключением является только Украина.</w:t>
      </w:r>
      <w:r>
        <w:br/>
      </w:r>
      <w:r>
        <w:t xml:space="preserve">
После выступления представителей конкурентных ведомств о последних наиболее значимых событиях в области антимонопольной политики заместитель руководителя ФАС России Анатолий Голомолзин доложил о результатах Штаба по совместным расследованиям нарушений антимонопольного законодательства государств-участников СНГ. В том числе он сообщил о ходе внедрения Принципов справедливого роуминга для ликвидации разницы в роуминговых и обычных тарифах.</w:t>
      </w:r>
      <w:r>
        <w:br/>
      </w:r>
      <w:r>
        <w:t xml:space="preserve">
 «Сначала мы пойдем по мягкому сценарию – будем рекомендовать операторам на двусторонней или многосторонней основах внедрить Принципы справедливого роуминга, который ведет к снижению тарифов и росту трафика, обеспечивая баланс интересов абонентов и операторов связи. В роуминге мы должны чувствовать себя как дома, - отметил замглавы ФАС. – Снижение ставок ожидаем к концу года. Если же этого не произойдет – пойдем по жесткому сценарию путем рассмотрения дел о нарушениях антимонопольного законодательства, а можем и начать обсуждать в рамках ЕАЭС меры прямого регулирования. Но надеюсь, до этого не дойдет!»</w:t>
      </w:r>
      <w:r>
        <w:br/>
      </w:r>
      <w:r>
        <w:t xml:space="preserve">
В продолжение заседания Анатолий Голомолзин остановился на роли взаимодействия с юридическим сообществом, проинформировав членов МСАП о совместной работе ФАС России с НП «Содействие развитию конкуренции» и аналогичной организацией на пространстве СНГ. В частности, в настоящее время с НП «Содействие развитию конкуренции» ФАС проводит работу по внедрению антимонопольного комплаенса с ориентацией на предупреждение нарушений антимонопольного законодательства.</w:t>
      </w:r>
      <w:r>
        <w:br/>
      </w:r>
      <w:r>
        <w:t xml:space="preserve">
На наднациональном уровне, как отметил Василий Рудомино, председатель Совета Партнерства, активную позицию занимают Россия, Украина и Казахстан. Остальные страны практически не участвуют. В связи с этим он призвал руководителей антимонопольных органов включить вопрос взаимодействия с экспертными сообществами в программы адвокатирования конкуренции. Предложение было единогласно одобрено, как и положение о медали «За полезное в сфере рекламы и маркетинговых коммуникаций». Отбор претендентов на получение этой награды от МСАП в странах СНГ должен начаться в ближайшее время. Об Этом сообщила начальник Международного экономического сотрудничества ФАС России Леся Давыдова.</w:t>
      </w:r>
      <w:r>
        <w:br/>
      </w:r>
      <w:r>
        <w:t xml:space="preserve">
Cледующее заседание МСАП состоится в Москве во второй половине сентября в ходе мероприятий Дня конкуренции в России, приуроченных к 25-летию антимонопольного регулирования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left"/>
      </w:pPr>
      <w:r>
        <w:t xml:space="preserve">Презентация А. Голомолзина "Антимонопольное законодательство России, последние нововведения".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left"/>
      </w:pPr>
      <w:r>
        <w:t xml:space="preserve">Презентация А. Голомолзина "Практика применения в России Закона  о защите конкуренции".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Презентация А. Матюхина "Правила продажи государственного (муниципального) имущества, в том числе с размещением указанной информации на едином сайте в Российской Федерации".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Презентация А. Голомолзина "Роль юридического сообщества в развитии конкурентной политики в Российской Федерации".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