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посетил Крымское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2015, 18:58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каждым годом ФАС становится все более многозадачной службой, - рассказал статс-секретарь – заместитель руководителя ФАС России Андрей Цариковский сотрудникам Управления Федеральной антимонопольной службы по Республике Крым и городу Севастополю. – У региона впереди большая работа по переходу на правила госзаказа и по развитию рекламного рынка, к чему вам необходимо быть готовыми».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посетил Крымское УФАС России 9 апреля 2015 года в ходе рабочей поездки в КФО.</w:t>
      </w:r>
      <w:r>
        <w:br/>
      </w:r>
      <w:r>
        <w:t xml:space="preserve">
«Когда 44-ФЗ заработает в полной мере, он прибавит и ответственности, и работы. Это будет серьезный вызов, который вам предстоит преодолеть»,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Крымского УФАС России Тимофей Кураев подчеркнул, что на сегодняшний день главной задачей нового территориального управления антимонопольной службы (напомним, Управление создано 27 марта 2014 года) является качественная подготовка дел и обеспечение непререкаемого авторитета ФАС России в Крыму.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заместитель руководителя антимонопольного ведомства провел рабочую встречу с первым заместителем Губернатора Севастополя Алексеем Еремеевым. В ходе встречи обсуждались вопросы развития конкуренции в российском субъекте.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