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второго дня семинара в Казани</w:t>
      </w:r>
    </w:p>
    <w:p xmlns:w="http://schemas.openxmlformats.org/wordprocessingml/2006/main" xmlns:pkg="http://schemas.microsoft.com/office/2006/xmlPackage" xmlns:str="http://exslt.org/strings" xmlns:fn="http://www.w3.org/2005/xpath-functions">
      <w:r>
        <w:t xml:space="preserve">01 апреля 2015, 14:17</w:t>
      </w:r>
    </w:p>
    <w:p xmlns:w="http://schemas.openxmlformats.org/wordprocessingml/2006/main" xmlns:pkg="http://schemas.microsoft.com/office/2006/xmlPackage" xmlns:str="http://exslt.org/strings" xmlns:fn="http://www.w3.org/2005/xpath-functions">
      <w:pPr>
        <w:jc w:val="both"/>
      </w:pPr>
      <w:r>
        <w:t xml:space="preserve">Второй день семинара в Казани начался с доклада заместителя начальника Управления контроля транспорта и связи Федеральной антимонопольной службы (ФАС России) Елены Заевой на тему </w:t>
      </w:r>
      <w:r>
        <w:t xml:space="preserve">«Доступ операторов связи к инфраструктуре для размещения сетей электросвязи – презентация Правил недискриминационного доступа к инфраструктуре для размещения сетей электросвязи»</w:t>
      </w:r>
      <w:r>
        <w:t xml:space="preserve">.</w:t>
      </w:r>
    </w:p>
    <w:p xmlns:w="http://schemas.openxmlformats.org/wordprocessingml/2006/main" xmlns:pkg="http://schemas.microsoft.com/office/2006/xmlPackage" xmlns:str="http://exslt.org/strings" xmlns:fn="http://www.w3.org/2005/xpath-functions">
      <w:r>
        <w:t xml:space="preserve">Справка:</w:t>
      </w:r>
      <w:r>
        <w:br/>
      </w:r>
      <w:r>
        <w:t xml:space="preserve">
С 31 марта по 1 апреля 2015 года в г. Казань Учебно-методическом центре Федеральной антимонопольной службы (ФАС России) проходит семинар на тему «Создание условий для эффективной конкуренции и пресечение нарушений конкурентного законодательства на рынках телекоммуникаций».</w:t>
      </w:r>
      <w:r>
        <w:br/>
      </w:r>
      <w:r>
        <w:t xml:space="preserve">
В мероприятии принимают участие представители Конкурентного ведомства Австрии, Комиссии по защите конкуренции Республики Болгария, Ведомства по защите конкуренции Чешской Республики, Комиссии по защите конкуренции ЮАР, Комиссии по справедливой торговле Японии, Министерства национальной экономики Республики Казахстан, Государственного агентства антимонопольного регулирования при правительстве Кыргызской республики, а также представители ФАС России и ее территориальных управлений.</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