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обсудила с практикующими юристами новые поправки в 4-й антимонопольный пакет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марта 2015, 09:57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 марта 2015 года Федеральная антимонопольная служба (ФАС России) и Некоммерческое партнерство «Содействие развитию конкуренции» провели круглый стол на тему «Новые поправки в четвертый антимонопольный пакет».</w:t>
      </w:r>
      <w:r>
        <w:br/>
      </w:r>
      <w:r>
        <w:t xml:space="preserve">
В мероприятии приняли участие заместитель руководителя ФАС России Андрей Цыганов, начальник Правового управления Сергей Пузыревский, его заместитель Лариса Вовкивская, председатель генерального совета НП «Содействие развитию конкуренции» Анна Нумерова, практикующие юристы.</w:t>
      </w:r>
      <w:r>
        <w:br/>
      </w:r>
      <w:r>
        <w:t xml:space="preserve">
Новые поправки в Закон о защите конкуренции внесены в Правительство.  Как отметил Сергей Пузыревский, «они включают в себя антикризисные меры Правительства Российской Федерации, которые должны будут реализованы в этом году». </w:t>
      </w:r>
      <w:r>
        <w:br/>
      </w:r>
      <w:r>
        <w:t xml:space="preserve">
«Поправками также устанавливается иммунитет для компаний, занимающих долю на рынке менее 35%, – добавил Андрей Цыганов. </w:t>
      </w:r>
      <w:r>
        <w:br/>
      </w:r>
      <w:r>
        <w:t xml:space="preserve">
С вступлением в законную силу поправок будет также введена новая глава, уточняющая перечень форм недобросовестной конкуренции.</w:t>
      </w:r>
      <w:r>
        <w:br/>
      </w:r>
      <w:r>
        <w:t xml:space="preserve">
Следующий вопрос, который был поднят на круглом столе, касался изменения процедуры рассмотрения дел. «Новшество заключается в том, что, прежде чем антимонопольный орган вынесет решение, хозяйствующему субъекту будет выдано предварительное заключение с основными доводами, касающимися нарушения Закона о защите конкуренции. Наша задача заключается в том, чтобы обеспечить соблюдение процессуальных прав всех участников рассмотрения дел о нарушении антимонопольного законодательства»,– уточнил замглавы ФАС России. Это мера позволит своевременно разрешать споры и существенно повысить качество рассмотрения дел.</w:t>
      </w:r>
      <w:r>
        <w:br/>
      </w:r>
      <w:r>
        <w:t xml:space="preserve">
В завершение круглого стола представители ФАС России подчеркнули значение Некоммерческого партнерства как площадки для обсуждения юридических вопросов, касающихся антимонопольного регулирования. В частности, силами Некоммерческого партнерства был издан научно-практический комментарий к Федеральному закону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</w:t>
      </w:r>
      <w:r>
        <w:t xml:space="preserve"> </w:t>
      </w:r>
      <w:r>
        <w:t xml:space="preserve">мероприятии приняли участие "ОПОРА РОССИИ", Ассоциации европейского бизнеса, корпоративные юристы,</w:t>
      </w:r>
      <w:r>
        <w:t xml:space="preserve"> </w:t>
      </w:r>
      <w:r>
        <w:t xml:space="preserve">члены</w:t>
      </w:r>
      <w:r>
        <w:t xml:space="preserve"> </w:t>
      </w:r>
      <w:r>
        <w:t xml:space="preserve">ОКЮР и представители прессы.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дискуссии приняли участие члены НП "Содействие развитию конкуренции:</w:t>
      </w:r>
      <w:r>
        <w:t xml:space="preserve"> </w:t>
      </w:r>
      <w:r>
        <w:t xml:space="preserve">Руслан  Ибрагимов (МТС), Денис Гаврилов (АБ "Егоров, Пугинский, Афанасьев и  партнеры"), Наталья Тотахеваге ("Эбботт Лэбораториз"), Ольга Белова  ("Волжская ТГК"), Горбенкова Юлия (МегаФон) и другие.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