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Регулирование рынка электроэнергетики: итоги и планы</w:t>
      </w:r>
    </w:p>
    <w:p xmlns:w="http://schemas.openxmlformats.org/wordprocessingml/2006/main" xmlns:pkg="http://schemas.microsoft.com/office/2006/xmlPackage" xmlns:str="http://exslt.org/strings" xmlns:fn="http://www.w3.org/2005/xpath-functions">
      <w:r>
        <w:t xml:space="preserve">03 марта 2015, 16:39</w:t>
      </w:r>
    </w:p>
    <w:p xmlns:w="http://schemas.openxmlformats.org/wordprocessingml/2006/main" xmlns:pkg="http://schemas.microsoft.com/office/2006/xmlPackage" xmlns:str="http://exslt.org/strings" xmlns:fn="http://www.w3.org/2005/xpath-functions">
      <w:pPr>
        <w:jc w:val="both"/>
      </w:pPr>
      <w:r>
        <w:t xml:space="preserve">27 февраля 2015 года, в Красноярском УФАС Росси состоялась пресс-конференция заместителя Руководителя Федеральной антимонопольной службы (ФАС России) Анатолия Голомолзина, начальника Управления контроля электроэнергетики ФАС России Виталия Королева и руководителя Красноярского УФАС России Валерия Захарова.</w:t>
      </w:r>
      <w:r>
        <w:br/>
      </w:r>
      <w:r>
        <w:t xml:space="preserve">
Основной темой пресс-конференции стало «Регулирование рынка электроэнергетики: итоги и планы».</w:t>
      </w:r>
      <w:r>
        <w:br/>
      </w:r>
      <w:r>
        <w:t xml:space="preserve">
На встрече с журналистами заместитель руководителя ФАС России рассказал о том, что ситуация в сфере электроэнергетики на сегодняшний день в стране в целом является напряженной. Так, в 2014 году на территории Российской Федерации было установлено более четырех тысяч нарушений антимонопольного законодательства, при этом около полутора тысяч из них – нарушения на рынках электро- и теплоэнергии.</w:t>
      </w:r>
      <w:r>
        <w:br/>
      </w:r>
      <w:r>
        <w:t xml:space="preserve">
Анатолий Голомолзин отметил, что в Сибирском федеральном округе доля случаев, связанных со злоупотреблениями в сфере электроэнергетики и теплоснабжения, достаточно значительная. Особенно, подчеркнул Анатолий Голомолзин, выделяется Красноярский край, где в 2014 году было выявлено 128 нарушений Федерального закона «О защите конкуренции», что составляет примерно половину от нарушений по Сибирскому округу (данные приведены в таблице).</w:t>
      </w:r>
      <w:r>
        <w:br/>
      </w:r>
      <w:r>
        <w:t xml:space="preserve">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both"/>
      </w:pPr>
      <w:r>
        <w:t xml:space="preserve">Основные нарушители антимонопольного законодательства в сфере электроэнергетики - это сетевые компании. В основном, отметил Анатолий Голомолзин, злоупотребления связаны с порядком и сроками технологического присоединения к электрическим сетям.</w:t>
      </w:r>
      <w:r>
        <w:br/>
      </w:r>
      <w:r>
        <w:t xml:space="preserve">
В связи с этим в Правительстве Российской Федерации был принят ряд документов, которые качественно улучшат положение дел на рынке электроэнергии. В рамках реализации дорожной карты создан единый информационный портал технологического присоединения. На портале содержится вся информация о наличии свободной мощности, плате за технологическое присоединение, а также с помощью портала можно подать онлайн заявку на технологическое присоединение.</w:t>
      </w:r>
      <w:r>
        <w:br/>
      </w:r>
      <w:r>
        <w:t xml:space="preserve">
В 2014 году приняты поправки в Федеральный закон «Об электроэнергетике» в части сокращения платы за технологическое присоединение энергопринимающих устройств, максимальная мощность которых до 150 кВт. Так, с 1 октября 2015 года плата за технологическое присоединение для таких потребителей составит 50%, а с 1 октября 2017 года технологическое присоединение таких потребителей будет осуществляться бесплатно. Введение этих изменений будет способствовать снижению финансовой нагрузки на потребителя при технологическом присоединении, учитывая то обстоятельство, что такими потребителями чаще всего являются малые и средние предприниматели, такие изменения позволят осуществить рост количества субъектов малого и среднего бизнеса в отрасли.</w:t>
      </w:r>
    </w:p>
    <w:p xmlns:w="http://schemas.openxmlformats.org/wordprocessingml/2006/main" xmlns:pkg="http://schemas.microsoft.com/office/2006/xmlPackage" xmlns:str="http://exslt.org/strings" xmlns:fn="http://www.w3.org/2005/xpath-functions">
      <w:pPr>
        <w:jc w:val="both"/>
      </w:pPr>
      <w:r>
        <w:t xml:space="preserve">Виталий Королев также сообщил о новых правовых актах, упрощающих и упорядочивающих осуществление технологического присоединения к электросетям. Так, постановлением Правительства Российской Федерации от 3 декабря 2014 № 1300 утвержден перечень объектов, размещение которых на землях государственной и муниципальной собственности может осуществляться без специального согласования и установления сервитутов. Документ вступил в силу 1 марта 2015 года. Изменения позволят сетевым организациям осуществлять технологическое присоединение энергопринимающих устройств потребителя быстрее.</w:t>
      </w:r>
      <w:r>
        <w:br/>
      </w:r>
      <w:r>
        <w:t xml:space="preserve">
В ближайшее время планируется к принятию постановление Правительства РФ о совершенствовании процедуры присоединения лиц, состоящих в СНТ либо ведущих индивидуальное садоводство.</w:t>
      </w:r>
      <w:r>
        <w:br/>
      </w:r>
      <w:r>
        <w:t xml:space="preserve">
Также на пресс-конференции Анатолий Голомолзин рассказал об итогах рассмотрения дела в отношении группы лиц в составе ОАО «МРСК Сибири» и ОАО «Тываэнерго», возбужденного Красноярским УФАС России в 2014 году. В результате рассмотрения дела Комиссия ФАС России приняла </w:t>
      </w:r>
      <w:hyperlink xmlns:r="http://schemas.openxmlformats.org/officeDocument/2006/relationships" r:id="rId8">
        <w:r>
          <w:rPr>
            <w:rStyle w:val="Hyperlink"/>
            <w:color w:val="000080"/>
            <w:u w:val="single"/>
          </w:rPr>
          <w:t xml:space="preserve">
          решение
        </w:t>
        </w:r>
      </w:hyperlink>
      <w:r>
        <w:t xml:space="preserve"> о том, что совокупность действий группы лиц в составе ОАО «МРСК Сибири» и ОАО «Тываэнерго», направленных на устранение хозяйствующих субъектов – сетевых организаций, в том числе ОАО «КРЭК», с рынка по оказанию услуг по передаче электрической энергии нарушает часть 1 статьи 10 Федерального закона «О защите конкуренции». Также было принято решение о возбуждении дела в отношении РЭК Красноярского края по признакам создания препятствий доступа на рынок ОАО «Тываэнерго».</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olutions.fas.gov.ru/ca/upravlenie-kontrolya-elektroenergetiki/ag-7829-15"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