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обсудили вопросы правового регулирования координации экономической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2015, 11:20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февраля 2014 года начальник Управления по борьбе с картелями Федеральной антимонопольной службы (ФАС России) Андрей Тенишев принял участие в круглом столе «Координация экономической деятельности в российском правовом пространстве», организованном Юридическим факультетом им. М.М. Сперанского Российской академии народного хозяйства и государственной службы при Президенте РФ (РАНХиГС).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эксперты обсудили общие вопросы, касающиеся координации экономической деятельности в России и за рубежом, особенности правового регулирования корпоративной и договорной координации, критерии ее определения.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выступил с докладом на тему антимонопольного регулирования координации экономической деятельности, рассказал о действующих законодательных запретах и наиболее интересных делах антимонопольного ведомства в этой сфере.</w:t>
      </w:r>
      <w:r>
        <w:br/>
      </w:r>
      <w:r>
        <w:t xml:space="preserve">
Напомним, что в ноябре 2014 года ФАС России открыла кафедру конкурентного права на базе Юридического факультетат им. М.М. Сперанского РАНХиГС. Кафедра призвана обеспечивать обучение основам антимонопольного законодательства как студентов, так и государственных служащих, получающих в академии дополнительное образование.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