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начинает подготовку ежегодного Доклада о состоянии конкуренции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2015, 12:11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начинает подготовку очередного ежегодного Доклада о состоянии конкуренции в Российской Федерации за 2014 год. </w:t>
      </w:r>
      <w:r>
        <w:br/>
      </w:r>
      <w:r>
        <w:t xml:space="preserve">
Это уже 9-й доклад по счету. Он, как и предыдущие восемь, послужит в дальнейшем основой для определения органами государственной власти приоритетных направлений деятельности по обеспечению конкуренции, а также для разработки законодательных мер по развитию конкуренции.</w:t>
      </w:r>
      <w:r>
        <w:br/>
      </w:r>
      <w:r>
        <w:t xml:space="preserve">
Как сообщил, начальник Аналитического управления ФАС России Алексей Сушкевич, в этом году в докладе будут приведены основные итоги конкурентной политики, проводимой в стране, проанализированы наиболее значимые изменения законодательства, представлены результаты исследований состояния конкуренции в некоторых секторах экономики и на отдельных товарных рынках, рассмотрены основные проблемы их функционирования.  </w:t>
      </w:r>
      <w:r>
        <w:br/>
      </w:r>
      <w:r>
        <w:t xml:space="preserve">
Также в доклад будут включены данные ведомственной статистики, характеризующие правоприменительную практику антимонопольных органов, и материалы, предоставленные Минэкономразвития России, федеральными органами исполнительной власти и рядом общественных организаций предпринимателей. С проектом укрупненной структуры Доклада можно ознакомится, пройдя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Разработка Доклада осуществляется Федеральной антимонопольной службой в соответствии с Правилами, утвержденными Первым заместителем Председателя Правительства Российской Федерации И.И. Шуваловым (поручение 3004 от 30.04.2013) с участием Министерства экономического развития Российской Федерации, федеральных органов исполнительной власти и общественных объединений предпринимателей (в том числе Общероссийской общественной организации "Деловая Россия", Общероссийской общественной организации малого и среднего предпринимательства "ОПОРА РОССИИ", Торгово-промышленной палаты Российской Федерации, Российского союза промышленников и предпринимателей, Автономной некоммерческой организации "Агентство стратегических инициатив").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bout/list-of-reports/list-of-reports_3009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