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Иностранная компания получила от ФАС 2-й штраф за 2 месяца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февраля 2015, 18:21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конце января 2015 года Федеральная антимонопольная служба (ФАС России) вынесла постановление о наложении штрафа в полмиллиона рублей на компанию «Лайненхолл Оверсиз Лимитед», зарегистрированную на Британских Виргинских островах, в связи с непредставлением информации в установленный срок.</w:t>
      </w:r>
      <w:r>
        <w:br/>
      </w:r>
      <w:r>
        <w:t xml:space="preserve">
Ранее, 8 декабря 2014 года, ФАС России уже накладывала на эту компанию штраф в размере 250 тысяч рублей в связи с непредставлением уведомления о приобретении более 18% уставного капитала ОАО «Ступинская металлургическая компания», имеющего стратегическое значение для обеспечения обороны страны и безопасности государства.</w:t>
      </w:r>
      <w:r>
        <w:br/>
      </w:r>
      <w:r>
        <w:t xml:space="preserve">
«Если компания «Лайненхолл Оверсиз Лимитед» не оплатит штрафы, постановления о их наложении мы направим в Федеральную службу судебных приставов, а размер штрафов увеличится вдвое», – сообщил начальник Управления контроля иностранных инвестиций Армен Ханян.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