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Минвостокразвития подписали соглашение о сотрудничестве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января 2015, 15:58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января 2015 года Министерство Российской Федерации по развитию Дальнего Востока (Минвостокразвития России) и Федеральная антимонопольная служба (ФАС России) заключили Соглашение о взаимодействии. Документ был подписан заместителем министра по развитию Дальнего Востока Олегом Скуфинским и заместителем руководителя ФАС России Александром Кинёвым.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Соглашение направлено на повышение эффективности взаимодействия в рамках реализации мероприятий, направленных на защиту конкуренции на территории Дальневосточного федерального округа (ДФО), создание условий для ее эффективного развития на товарных рынках региона.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«Наше Министерство отвечает за развитие конкуренции на Дальнем Востоке. ФАС же обладает контрольными и методологическими инструментами в области конкуренции. Результатом такой синергии станет развитие инвестиционного климата. Это соглашение – продолжение нашего плодотворного сотрудничества с антимонопольным ведомством и регионами. В Хабаровском крае осуществляется пилотный проект по внедрению Стандарта конкуренции. Такая же работа ведется в других регионах ДФО. От такого взаимодействия на всех уровнях власти и бизнеса мы ожидаем серьезный результат уже в текущем году», - сказал Олег Скуфинский.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Соглашение предусматривает разработку межведомственного плана деятельности по реализации проконкурентных мер в ДФО, проведение совместных семинаров, рабочих встреч и консультаций для решения вопросов развития региональной экономики. Документ также определяет порядок обмена информацией между министерством и ведомством с учетом требований российского законодательства о защите конфиденциальной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«Дальний Восток является стратегически важным регионом, которому мы уделяем особое внимание. Я надеюсь, что соглашение, которое мы подписали сегодня, и последующая совместная работа будут способствовать повышению эффективности реализации федеральных целевых программ в регионе, защите и развитию конкуренции, а также поддержанию предпринимательства в сложных экономических условиях», – подчеркнул Александр Кинёв.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полным текстом Соглашения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 ссылке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Справка.</w:t>
      </w:r>
      <w:r>
        <w:br/>
      </w:r>
      <w:r>
        <w:t xml:space="preserve">
С 1 января 2015 года деятельность глав субъектов оценивается по новому критерию – содействие развитию конкуренции на основе Стандарта развития конкуренции. Соответствующий Указ 4 ноября 2014 года подписал Президент РФ Владимир Путин. Подробнее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legislative-acts/legislative-acts_51232.html" TargetMode="External" Id="rId8"/>
  <Relationship Type="http://schemas.openxmlformats.org/officeDocument/2006/relationships/hyperlink" Target="http://fas.gov.ru/fas-news/fas-news_36037.htm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