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Регистрация на территории заказчика не обязательна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2015,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14 января 2014 года, Судебная коллегия по экономическим спорам Верховного Суда Российской Федерации удовлетворила кассационную жалобу Управления Федеральной антимонопольной службы по Пензенской области (Пензенское УФАС России) по делу в отношении ФГУП ФНПЦ "ПО "Старт" им. М.В.Проценко"</w:t>
      </w:r>
      <w:r>
        <w:br/>
      </w:r>
      <w:r>
        <w:t xml:space="preserve">
Напомним, в октябре 2013 года антимонопольный орган признал предприятие нарушившим ч.1 ст.17 Федерального закона «О защите конкуренции»: при проведении открытого конкурса ФГУП установил требование к участникам торгов о регистрации участника на территории закрытого административно-территориального образования (ЗАТО) г. Заречный Пензенской области. Тем самым ФГУП создал преимущественные условия участникам торгов, имеющим регистрацию в г. Заречный Пензенской области.</w:t>
      </w:r>
      <w:r>
        <w:br/>
      </w:r>
      <w:r>
        <w:t xml:space="preserve">
Предприятие не согласилось с решением Пензенского УФАС России и обратилось в суд. Позицию антимонопольного ведомства поддержали первая и апелляционная инстанции, однако Арбитражный суд Поволжского округа отменил их судебные акты. В итоге Верховный Суд Российской Федерации подтвердил законность действий Пензенского УФАС России.</w:t>
      </w:r>
      <w:r>
        <w:br/>
      </w:r>
      <w:r>
        <w:t xml:space="preserve">
«Несмотря на особый режим функционирования ЗАТО требование о регистрации юридических лиц по месту выполнения работ противоречит целям развития добросовестной конкуренции и приводит к необоснованным ограничениям по отношению к участникам закупки», - подчеркнула заместитель начальника Правового управления ФАС России Лариса Вовкивская.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