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Вступил в силу третий блок поправок в Закон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2015, 18:26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2014 года вступил в законную силу Федеральный закон, вносящий изменения  в Закон о контрактной системе. </w:t>
      </w:r>
      <w:r>
        <w:br/>
      </w:r>
      <w:r>
        <w:t xml:space="preserve">
Закон исключает требование об обязательном согласовании с контрольным органом в сфере закупок возможности заключения контракта с единственным поставщиком (подрядчиком или исполнителем), если электронный аукцион признан несостоявшимся. </w:t>
      </w:r>
      <w:r>
        <w:br/>
      </w:r>
      <w:r>
        <w:t xml:space="preserve">
Также документ устанавливает необходимость для автономных учреждений, государственных и муниципальных унитарных предприятий требований к закупаемым товарам, работам, услугам.</w:t>
      </w:r>
      <w:r>
        <w:br/>
      </w:r>
      <w:r>
        <w:t xml:space="preserve">
Становится возможным заключить контракт у единственного исполнителя на оказание услуг по охране, содержанию и ремонту одного или нескольких нежилых помещений, переданных в безвозмездное пользование или оперативное управление заказчику.</w:t>
      </w:r>
      <w:r>
        <w:br/>
      </w:r>
      <w:r>
        <w:t xml:space="preserve">
Кроме того, теперь в сведениях о товаре будет указываться страна происхождения товара. </w:t>
      </w:r>
      <w:r>
        <w:br/>
      </w:r>
      <w:r>
        <w:t xml:space="preserve">
«Этот третий блок поправок в Закон о закупках позволит исключить пробелы в законодательстве», - прокомментировала начальник Управления контроля размещения государственного заказа ФАС России Татьяна Демидова.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 текстом Федерального закона «О внесении изменений в Федеральный закон о контрактной системе в сфере закупок товаров, работ, услуг для обеспечения государственных и муниципальных нужд"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41231000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