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Челябинской области 18 страховых компаний действовали по согласованию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2014, 17:05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октября 2014 года Управление Федеральной антимонопольной службы по Челябинской области (Челябинское УФАС России) признало 18 страховых компаний* нарушившими закон «О защите конкуренции».</w:t>
      </w:r>
      <w:r>
        <w:br/>
      </w:r>
      <w:r>
        <w:t xml:space="preserve">
По сообщению руководителя Челябинского УФАС Анны Козловой, компании в 2013-2014 годах осуществляли согласованные действия. Они отказывали гражданам в заключении договоров ОСАГО без оформления других видов добровольного страхования (страховки на жизнь, здоровье, имущество и т.д.).</w:t>
      </w:r>
      <w:r>
        <w:br/>
      </w:r>
      <w:r>
        <w:t xml:space="preserve">
Всего за 2 года в Челябинское УФАС России на действия этих компаний поступило 216 заявлений с видео- и аудиоматериалами. Некоторые из граждан приняли участие в заседании Комиссии антимонопольного органа по рассмотрению этого дела.</w:t>
      </w:r>
      <w:r>
        <w:br/>
      </w:r>
      <w:r>
        <w:t xml:space="preserve">
Всем страховым компаниям Челябинское УФАС России выдало предписания о прекращении нарушения антимонопольного законодательства.</w:t>
      </w:r>
      <w:r>
        <w:br/>
      </w:r>
      <w:r>
        <w:t xml:space="preserve">
В ближайшее время в отношении нарушителей будет возбуждено административное производство.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ЗАО СГ «УралСиб», ООО «СК «Согласие», ОСАО «РЕСО-Гарантия», ОАО СК «Альянс», СОАО «ВСК», ООО «Росгосстрах», ОСАО «Ингосстрах», ОАО «АльфаСтрахование», ООО СК «ВТБ Страхование», ОАО САК «Энергогарант», ОАО СГ «МСК», ЗАО «МАКС», ЗАО «ГУТА-Страхование», ООО СК «ЮЖУРАЛ-АСКО», ООО СК «Цюрих», ООО «Группа Ренессанс Страхование», ОАО «ГСК «Югория», ОАО «ЖАСО».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