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необходимо проработать формат международной кооперации по борьбе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2014, 18:52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13 октября 2014 года статс-секретарь – заместитель руководителя Федеральной антимонопольной службы Андрей Цариковский рассказал в ходе второго дня работы VI ежегодной конференции Антимонопольное регулирование в России, который прошел в Брюсселе.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несколько лет мы достигли результатов, сопоставимых с результатами тех стран, где антимонопольное законодательство применяется уже более ста лет», - подчеркнул он, и при этом отметил, что на сегодняшний день в России создана четкая и отлаженная система противодействия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«Борьба с картелями является одним из приоритетов работы российского антимонопольного ведомства, - заметил замглавы антимонопольного органа. - К сожалению, взаимодействие ведомств различных государств при расследовании этих серьезнейших экономических преступлений на сегодняшний день недостаточно проработано».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для повышения эффективности расследования международных антиконкурентных соглашений, конкурентным ведомствам мира необходимо обсудить формат их практического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напомнил участникам мероприятия об инициативе российского антимонопольного ведомства по созданию Конвенции по борьбе с картелями на международном уровне.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