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2 месяца на горячую линию ФАС поступило более 2000 обращений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2014,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Больше всего жалоб пришло из Москвы и Московской области. Меньше всего, по одному обращению, поступило из Чечни, Дагестана, Тувы и Магаданской области, но все они с жалобами на повышение цен на мясо птицы.</w:t>
      </w:r>
      <w:r>
        <w:br/>
      </w:r>
      <w:r>
        <w:t xml:space="preserve">
 Федеральная антимонопольная служба (ФАС России) подвела итоги работы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горячей линии
        </w:t>
        </w:r>
      </w:hyperlink>
      <w:r>
        <w:t xml:space="preserve">, которую она открыла у себя на сайте, а также на сайтах 84 территориальных управлений 2 месяца назад  – 14 августа 2014 года после введения запрета на импорт продуктов из США, Европейского Союза, Канады, Австралии и Норвегии.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verpricin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