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роуминге как у себя дома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2014, 12:37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2014 года, в рамках сессии «Антимонопольная политика на телекоммуникационном рынке» заместитель руководителя Федеральной антимонопольной службы (ФАС России) Анатолий Голомолзин освятил вопросы оказания услуг связи с использование роуминга.</w:t>
      </w:r>
      <w:r>
        <w:br/>
      </w:r>
      <w:r>
        <w:t xml:space="preserve">
Он рассказал о современном видении развития услуг связи с использование роуминга. В 2012 году по инициативе российского и турецкого конкурентных ведомств была создана Международная Рабочая группа (МРГ) по вопросам международного роуминга. В заседаниях МРГ по роумингу принимали участие представители конкурентных ведомств более 15 стран, а также представили операторов связи и отраслевых регуляторов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пресс-релиз по заседанию МРГ в Санкт-Петербурге
        </w:t>
        </w:r>
      </w:hyperlink>
      <w:r>
        <w:t xml:space="preserve">). На основе обобщения опыта Евросоюза, СНГ, Африки, Азии, Австралии и Океании были в целом сформулированы принципы справедливого роуминга, сейчас эксперты наших стран обсуждают уточнение формулировок. Также были сформулированы положения Дорожной карты – мероприятий, реализация которых позволяет достигать целей справедливого роуминга.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 ежегодная конференция «Антимонопольное регулирование в России» организованна некоммерческим партнерством «Содействие развитию конкуренции» и газетой «Ведомости» при поддержке Федеральной антимонопольной службы.</w:t>
      </w:r>
      <w:r>
        <w:br/>
      </w:r>
      <w:r>
        <w:t xml:space="preserve">
Ежегодно антимонопольная конференция собирает представителей законодательной, исполнительной и судебной власти, а также ведущих юристов и экономистов для обсуждения состояния антимонопольной политики на современном этапе и соответствия антимонопольного законодательства лучшим мировым стандартам.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583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