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Московского УФАС России оштрафовать участника картельного сговора на 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2014, 12:09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2014 года Арбитражный суд г. Москвы поддержал постановление Московского УФАС России о назначении ООО «МТК» штрафа на сумму более 5 млн рублей за участие в картельном сговоре.</w:t>
      </w:r>
      <w:r>
        <w:br/>
      </w:r>
      <w:r>
        <w:t xml:space="preserve">
Ранее Управление Федеральной антимонопольной службы по г. Москве (Московское УФАС России) выявило сговор ООО «МТК» и ООО «ЧЕНТО», участвующих в аукционах на обслуживание медицинских учреждений в Юго-Восточном административном округе (ЮВАО) Москвы санитарным автотранспортом. Организации создавали лишь видимость торга, незначительно снижая максимальную цену контрактов и поочередно выигрывая таким образом аукционы на максимально выгодных для себя условиях.</w:t>
      </w:r>
      <w:r>
        <w:br/>
      </w:r>
      <w:r>
        <w:t xml:space="preserve">
Всего они разыграли между собой контракты на общую сумму более 22 млн руб.</w:t>
      </w:r>
      <w:r>
        <w:br/>
      </w:r>
      <w:r>
        <w:t xml:space="preserve">
После установления факта картельного сговора каждому из его участников был назначен штраф в размере 5 257 490,94 руб.</w:t>
      </w:r>
      <w:r>
        <w:br/>
      </w:r>
      <w:r>
        <w:t xml:space="preserve">
Нарушители не согласились с постановлением антимонопольного органа и обжаловали его в судебном порядке. В частности, по мнению ООО «МТК», факт картельного сговора Московским УФАС России не был доказан должным образом и вывод антимонопольного органа имеет предположительный характер. Однако Арбитражный суд г. Москвы не согласился с доводом заявителя и подтвердил законность и обоснованность постановления, вынесенного Московским УФАС России. Суд по заявлению ООО «ЧЕНТО» состоится 1 октября.</w:t>
      </w:r>
      <w:r>
        <w:br/>
      </w:r>
      <w:r>
        <w:t xml:space="preserve">
«Вывод о договоренности участников торгов может быть сделан и при отсутствии ее документального подтверждения, при наличии необходимой совокупности косвенных доказательств. Стоит отметить, что в аукционах, в которых помимо ООО «МТК» и ООО «ЧЕНТО» участвовали и другие организации, снижение обществами цены контракта доходило до 58%, что говорит о способности этих организаций к реальной конкурентной борьбе. Однако в 16 аукционах, упомянутых выше, признаки реального соперничества отсутствовали, что является следствием наличия предварительной договоренности между ними», – отмечает заместитель руководителя Московского УФАС России Николай Орлов.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