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разработала принципы экономического анализа практик ценообразования на соответствие антимонопольному законодательству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сентября 2014, 20:53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24 сентября 2014 года Президиум ФАС России одобрил принципы экономического анализа практик ценообразования на предмет их соответствия Федеральному закону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Принципы экономического анализа практик ценообразования были разработаны для определения единых подходов к анализу ценовой политики доминирующих на рынке хозяйствующих субъектов на предмет соответствия такой политики требованиям, установленным пунктами 1 и 6 части 1 статьи 10 Закона о защите конкуренции. Они будут использоваться сотрудниками центрального аппарата и территориальных органов ФАС России в качестве методических рекомендаций.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«Одобренные Президиумом ФАС России принципы являются основой для формирования единого подхода к анализу ценовой политики организаций и позволят повысить качество экономического анализа практик ценообразования доминирующих хозяйствующих субъектов. При этом у организаций появилась методология в части формирования доказательств, представляемых в антимонопольный орган, о соответствии их ценовой политики положениям Закона о защите конкуренции», - отметил начальник Управления контроля промышленности и оборонного комплекса ФАС России Максим Овчинников.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этот проект рассматривали в рамках заседаний Экспертного совета при ФАС России по развитию конкуренции в сфере металлургии, IV Международного юридического форума в г. Санкт-Петербург, совместных заседаний ФАС России и НП «Содействие развитию конкуренции», также он проходил экспертное обсуждение в Аналитическом центре при Правительстве Российской Федерации и был презентован на Всероссийском семинаре среди сотрудников налоговых органов по вопросам контроля цен для целей налогообложения.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Ознакомиться с текстом принципов экономического анализа практик ценообразования на предмет их соответствия Закону о защите конкуренции можно </w:t>
      </w:r>
      <w:r>
        <w:t xml:space="preserve">здесь</w:t>
      </w:r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