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Актуальные вопросы регулирования рекламной отрасли обсудили в Нижнем Новгороде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2014, 10:56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очередного заседания Координационного совета по рекламе при МСАП, состоявшегося 12 сентября 2014 года в Нижнем Новгороде, согласно повестке дня, обсудили вопросы, связанные с последними изменениями в рекламном законодательстве государств СНГ, оценкой состояния рынка рекламы в странах СНГ, мероприятиями, проводимыми в рамках года туризма в СНГ, и взаимодействием  органов саморегулирования в рекламе с государственными органами. Также к сведению участников заседания была представлена информация о прошедшем в Кыргызской Республике Фестивале рекламы – 2014 и о планируемом в октябре 2014 года в Москве Всемирном рекламном саммите.</w:t>
      </w:r>
      <w:r>
        <w:br/>
      </w:r>
      <w:r>
        <w:t xml:space="preserve">
Традиционно мероприятие прошло с участием представителей  антимонопольных органов и рекламных сообществ государств-участников СНГ (Азербайджанской Республики, Республики Армения, Республики Беларусь, Республики Казахстан, Кыргызской Республики, Республики Молдова, Российской Федерации, Республики Таджикистан, Республики Узбекистан), а также представителей Исполнительного комитета СНГ и органов исполнительной власти Нижнего Новгорода, как принимающей стороны. </w:t>
      </w:r>
      <w:r>
        <w:br/>
      </w:r>
      <w:r>
        <w:t xml:space="preserve">
Представителями России в КС от государственных органов выступили председатель Совета, заместитель руководителя ФАС России Андрей Кашеваров и заместитель начальника профильного управления ФАС России Татьяна Никитина.</w:t>
      </w:r>
      <w:r>
        <w:br/>
      </w:r>
      <w:r>
        <w:t xml:space="preserve">
«Координационный совет по рекламе стал прекрасной площадкой для взаимодействия всех участников рекламной отрасли стран СНГ, и немаловажную роль в этом играет сайт Совета, на котором можно получить информацию обо всех рекламных мероприятиях в странах СНГ, новостные сведения о правоприменительной практике, а также иную информацию», - отметил Андрей Кашеваров.</w:t>
      </w:r>
      <w:r>
        <w:br/>
      </w:r>
      <w:r>
        <w:t xml:space="preserve">
В ходе заседания А.Кашеваров проинформировал членов Совета о тенденциях развития российского законодательства о рекламе и планируемых изменениях в Федеральный закон «О рекламе».</w:t>
      </w:r>
      <w:r>
        <w:br/>
      </w:r>
      <w:r>
        <w:t xml:space="preserve">
В свою очередь, Татьяна Никитина сообщила об изменениях требований к рекламе медицинских услуг, потребительских займов, телевизионной и наружной рекламе и привела примеры из последней правоприменительной практики.</w:t>
      </w:r>
      <w:r>
        <w:br/>
      </w:r>
      <w:r>
        <w:t xml:space="preserve">
Вторая часть заседания прошла в активном обсуждении участниками Координационного совета тенденций развития рынка рекламы в странах СНГ и наиболее важных вопросов правоприменительной практики.</w:t>
      </w:r>
      <w:r>
        <w:br/>
      </w:r>
      <w:r>
        <w:br/>
      </w:r>
      <w:r>
        <w:rPr>
          <w:i/>
        </w:rPr>
        <w:t xml:space="preserve">Вся информация о Координационном совете (КС) по рекламе при Межгосударственном совете по антимонопольной политике (МСАП), в том числе протоколы заседаний, на сайте Совета  www.sovetreklama.org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