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отказал Кабинету Министров Чувашии в удовлетворении иска о признании незаконным решения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2014, 17:16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Арбитражный суд г. Москвы отказал Кабинету Министров Чувашской Республики в удовлетворении иска о признании незаконным решения ФАС России по делу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6 марта этого года комиссия ФАС России признала Кабинет Министров Чувашии нарушившим часть 1 статьи 15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послужило заявление одной из управляющих организаций г. Чебоксары (ООО «УК «Деон»), а также результаты проведенных Чувашским УФАС России проверок.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установила, что Кабинет Министров Чувашии 14.12.2012 издал перечень поручений, согласно которому администрации г. Чебоксары следовало в срок до 01.04.2013 обеспечить перевод на обслуживание в ОАО «РКЦ» не менее 95% лицевых счетов потребителей коммунальных услуг управляющих компаний (товариществ собственников жилья) г. Чебоксары.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 получения перечня поручений администрацией г. Чебоксары был проведен ряд совещаний, по результатам которых районным администрациям города были даны и впоследствии исполнялись поручения, направленные на обеспечение сотрудничества управляющих организаций именно с ОАО «РКЦ».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материалов дела Комиссия пришла к выводу о том, что Кабинет Министров Чувашии создал необоснованное преимущество ОАО «РКЦ» по сравнению с его конкурентом – ОАО «ЧГЭС», что фактически могло привести к монополизации им соответствующего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Кабинет Министров Чувашии обжаловал решение ФАС России, однако Арбитражный суд г. Москвы отказал заявителю в удовлетворении исковых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соответствии с частью 1 статьи 15 ФЗ «О защите конкуренции»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Согласно статье 176 АПК РФ изготовление решения арбитражного суда в полном объеме может быть отложено на срок, не превышающий пяти дней, дата изготовления решения в полном объеме считается датой принятия 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в соответствии со статьей 180 АПК РФ решение арбитражного суда первой инстанции вступает в законную силу по истечении месячного срока со дня его принятия, если не подана апелляционная жалоба. В случае подачи апелляционной жалобы решение, если оно не отменено и не изменено, вступает в законную силу со дня принятия постановления арбитражного суда апелляционной инстанции.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