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Санкт-Петербурге состоялось 40-е заседание МСАП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2014, 12:18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сентября 2014 года в Санкт-Петербурге руководитель Федеральной антимонопольной службы (ФАС России) Игорь Артемьев открыл 40-е заседание Межгосударственного совета по антимонопольной политике (МСАП).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В заседании приняли участие конкурентные ведомства Азербайджана, Армении, Белоруссии, Кыргызстана, России, Таджикистана, а также представители Евразийской экономической комиссии во главе с членом коллегии - министром ЕЭК Нурланом Алдабергеновым и Некоммерческого партнерства «Содействие развитию конкуренции в странах СНГ».</w:t>
      </w:r>
      <w:r>
        <w:br/>
      </w:r>
      <w:r>
        <w:t xml:space="preserve">
Руководитель секретариата МСАП, заместитель начальника отдела Исполнительного комитета СНГ Азам Усманов поприветствовал новых членов Совета, появившихся в связи с изменениями, которые произошли в антимонопольной политике Казахстана и Кыргызстана, и проинформировал их о результатах деятельности МСАП. Новый руководитель Агентства антимонопольного регулирования при Правительстве Кыргызской Республике Болсунбек Казаков теперь является сопредседателем МСАП.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Кроме того, Азам Усманов объявил, что в октябре этого года в г. Кишиневе состоится заседание Консультативного совета по защите прав потребителей и в скором будущем планируется провести 13-е заседание Координационного совета по рекламе при МСАП в Нижнем Новгороде.</w:t>
      </w:r>
      <w:r>
        <w:br/>
      </w:r>
      <w:r>
        <w:t xml:space="preserve">
Также Азам Усманов напомнил, что 2014 год – это год туризма. «Его нельзя оценивать только с экономической точки зрения. Туризм способствует развитию сотрудничества между странами».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«Развитие конкуренции в этой сфере чрезвычайно важно, – дополнил Игорь Артемьев. – Например, в этом году на мероприятие «День конкуренции в России» приехали руководители антимонопольных ведомств Турции и Египта, т.е. тех стран, которые пользуются большой популярностью среди российский туристов. Наши рынки тесно взаимосвязаны, а значит у нас есть поле для совместной деятельности.</w:t>
      </w:r>
      <w:r>
        <w:br/>
      </w:r>
      <w:r>
        <w:t xml:space="preserve">
О результатах работы Штаба по совместным расследованиям доложил его руководитель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На заседании был обсужден Доклад о состоянии конкуренции на товарных рынках лекарственных средств государств – участников СНГ, подготовленный по итогам совместной работы Штаба и Международной рабочей группы по исследованию вопросов конкуренции в фармацевтическом секторе. Доклад в целом был одобрен. Его итоговый вариант будет направлен в Исполнительный Комитет СНГ для рассмотрения в установленном порядке с целью подготовки предложений по совершенствованию государственной политики в странах СНГ и улучшению регулирования фармацевтических рынков в СНГ.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Кроме того, были одобрены направления совместной работы с ЮНКТАД по формированию региональных и секторальных баз данных.</w:t>
      </w:r>
      <w:r>
        <w:br/>
      </w:r>
      <w:r>
        <w:t xml:space="preserve">
Накануне, состоялся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круглый стол
        </w:t>
        </w:r>
      </w:hyperlink>
      <w:r>
        <w:t xml:space="preserve"> с участием России, Австрии, Турции и ЮНКТАД. Речь шла о базе данных СНГ на основе материалов МСАП и Штаба по проведению совместных расследований в СНГ. Секторальные базы данных планируется создавать по лекарственным средствам, нефтепродуктам, телекоммуникациям по итогам деятельности соответствующих Международных рабочих групп.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Идею единогласно поддержали. Теперь необходимо проработать некоторые юридические вопросы для того, чтобы награда имела надлежащий статус.</w:t>
      </w:r>
      <w:r>
        <w:br/>
      </w:r>
      <w:r>
        <w:t xml:space="preserve">
По предложению Болсунбека Казакова следующее заседание Совета состоится в середине октября в Кыргызстане.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fas-news/fas-news_35813.html" TargetMode="External" Id="rId8"/>
  <Relationship Type="http://schemas.openxmlformats.org/officeDocument/2006/relationships/hyperlink" Target="http://zp.sovetreklama.org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