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начала внеплановую проверку крупнейших отечественных производителей мяса птицы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2014, 18:41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этой неделе Федеральная антимонопольная служба (ФАС России) начала проведение внеплановых проверок в отношении крупнейших отечественных производителей мяса птицы. Поводом для проверок стало большое количество сообщений о повышении розничных цен на товары в этой категории.</w:t>
      </w:r>
      <w:r>
        <w:br/>
      </w:r>
      <w:r>
        <w:t xml:space="preserve">
Напомним, что во исполнение поручения Председателя Правительства РФ Дмитрия Медведева ФАС России организовала на официальном сайте «горячую линию» по вопросам повышения цен на продовольствие. С момента ее запуска, с 15 августа 2014 года, в ФАС России поступило более 1200 электронных сообщений о повышении розничных цен на продукты питания. При этом наибольшее число поступивших сообщений касается мяса птицы.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Мясо птицы – самый крупный сегмент мясного рынка. В 2013 году объем российского производства мяса птицы составил 3,83 млн тонн, при этом объем импорта составил 572 тыс. тонн (13% от общего объема потребления). Основными импортерами до введения санкций являлись США, Белоруссия, Бразилия и Украина.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