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Непредставление информации в полмиллиона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2014,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2014 года Арбитражный суд г. Москвы вынес решение об отказе в удовлетворении требований «Ступинской металлургической компании», поддержав постановление Федеральной антимонопольной службы (ФАС России).</w:t>
      </w:r>
      <w:r>
        <w:br/>
      </w:r>
      <w:r>
        <w:t xml:space="preserve">
Напомним, в июне 2014 года ФАС России оштрафовала ОАО «Ступинская металлургическая компания» на 500 тыс. рублей за непредставление информации по требованию ведомства.</w:t>
      </w:r>
      <w:r>
        <w:br/>
      </w:r>
      <w:r>
        <w:t xml:space="preserve">
«ФАС России как уполномоченный орган на выполнение функций по контролю за осуществлением иностранных инвестиций в Российской Федерации в рамках проведения проверки соблюдения требований закона № 57-ФЗ при совершении сделок в отношении стратега – ОАО «СМК» запросила у данного общества необходимую информацию, – пояснил начальник Управления контроля иностранных инвестиций Армен Ханян. – В установленный срок ОАО «СМК» информацию не представило, хотя информация и возможность такого представления имелась. За административное правонарушение обществу был назначен штраф».</w:t>
      </w:r>
      <w:r>
        <w:br/>
      </w:r>
      <w:r>
        <w:t xml:space="preserve">
Напомним, что непредставление сведений (информации) либо представление, но заведомо недостоверных сведений (информации), влечет наложение административного штрафа на юридических лиц в размере от пятисот тысяч до одного миллиона рублей.</w:t>
      </w:r>
      <w:r>
        <w:br/>
      </w:r>
      <w:r>
        <w:t xml:space="preserve">
Не согласившись с постановлением ФАС России, ОАО «СМК» обратилось в суд, однако в заявленных требованиях обществу было отказано.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