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ФАС прошло заседание рабочей группы при  Экспертном совете по развитию конкуренции на рынке производства и оборота алкогольной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августа 2014, 13:46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июля 2014 года в Федеральной антимонопольной службе (ФАС России) состоялось заседание рабочей группы при Экспертном совете по вопросам развития конкуренции на рынке производства и оборота этилового спирта, алкогольной и спиртосодержащей продукции с участием заинтересованных лиц и органов государственной власти, в котором приняли участие представители Минэкономразвития России, Некоммерческого партнерства «Комитет производителей алкогольной продукции», Союза производителей алкогольной продукции, Алкогольной ассоциации Татарстана и другие представители отрасли.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заседания участники рабочей группы обозначили проблемные вопросы отрасли, в частности, двойное обеспечение уплаты таможенных пошлин, акцизов в отношении алкогольной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Представители ФАС России и Минэкономразвития России выразили готовность к взаимодействию с отраслевыми объединениями, а также с заинтересованными органами исполнительной власти по вопросам сокращения административных барьеров, совершенствования механизмов контроля за производством и реализацией подакцизных товаров.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заседания участники договорились о плане действий по намеченным вопросам.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