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проверила цены на бронированное стекло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2014 года Федеральная антимонопольная служба (ФАС России) прекратила дело в отношении ОАО «Научно-исследовательский институт технического стекла» (ОАО «НИТС») - производителя специализированного остекления для авиационной, космической и военной техники.      </w:t>
      </w:r>
      <w:r>
        <w:br/>
      </w:r>
      <w:r>
        <w:t xml:space="preserve">
Напомним, в 2013 году в ФАС России обратились несколько головных исполнителей по госконтрактам Министерства обороны РФ. Среди них оказались производитель вертолетов Ми-28Н и Ми-35 ОАО «Роствертол» и ОАО «САЗ» - изготовитель боевых машин противотанкового военного комплекса «Хризантема-С». Еще одно заявление поступило от ОАО «123 АРЗ» - предприятия, осуществляющего ремонт самолетов Ил-76. По мнению компаний-заявителей, ОАО «НИТС», являясь  единственным поставщиком уникального остекления для перечисленной военной техники, установило монопольно высокие цены на свою продукцию.  </w:t>
      </w:r>
      <w:r>
        <w:br/>
      </w:r>
      <w:r>
        <w:t xml:space="preserve">
Совместная комиссия ФАС России и Федеральной службы по оборонному заказу (Рособоронзаказ) проверила обоснованность назначенных ОАО «НИТС» цен и установила, что их рост в 2013 году был полностью оправдан ростом издержек предприятия. </w:t>
      </w:r>
      <w:r>
        <w:br/>
      </w:r>
      <w:r>
        <w:t xml:space="preserve">
«В соответствии со статьей 14 ФЗ «О государственном оборонном заказе» головные исполнители обязаны оповещать нас о резком повышении закупочных цен, существенно превышающем темпы инфляции. Однако не всегда такой рост является следствием злоупотребления. В каждом случае ФАС России проводит подробный экономический анализ хозяйственной деятельности предприятия и устанавливает обоснованность роста цены», - отметил начальник Управления контроля промышленности и оборонного комплекса ФАС России Максим Овчинников.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