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РЖД дискриминирует ДС-Транс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2014,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2014 года Тринадцатый арбитражный апелляционный суд подтвердил правомерность решения Управления Федеральной антимонопольной службы по Санкт-Петербургу (Санкт-Петербургского УФАС России) в отношении ОАО «РЖД».</w:t>
      </w:r>
      <w:r>
        <w:br/>
      </w:r>
      <w:r>
        <w:t xml:space="preserve">
Ранее антимонопольный орган рассмотрел заявление ООО «ДС-Транс». Организация по просьбе Октябрьской железной дороги (ОЖД) в районе станции Предпортовая, которая была открыта для отправления составов по технологии ускоренных рефрижераторных поездов (УРП), выполнила все необходимые условия для возможности формирования к отправке УРП с этой станции.</w:t>
      </w:r>
      <w:r>
        <w:br/>
      </w:r>
      <w:r>
        <w:t xml:space="preserve">
ООО «ДС-Транс» уже было готово предъявить РЖД составы, сформированные по технологии УРП, но ОЖД на основании телеграммы прекратило формировать и отправлять УРП с Предпоротовой. Таким образом, ОАО «РЖД» лишило ООО «ДС-Транс» возможности выхода на рынок перевозок по технологии УРП.</w:t>
      </w:r>
      <w:r>
        <w:br/>
      </w:r>
      <w:r>
        <w:t xml:space="preserve">
Санкт-Петербургское УФАС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установило
        </w:t>
        </w:r>
      </w:hyperlink>
      <w:r>
        <w:t xml:space="preserve">, что такие действия ОАО «РЖД», создавшие дискриминационные условия ООО «ДС-Транс», являются нарушением п. 8 и п. 9 ч. 1 ст. 10 закона «О защите конкуренции».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Пункты 8 и 9 части 1 статьи 10 закона «О защите конкуренции» запрещают действия занимающего доминирующее положение хозяйствующего субъекта, результатом которых создание дискриминационных условий и создание препятствий доступу на товарный рынок другим хозяйствующим субъектам.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solution/6744" TargetMode="External" Id="rId8"/>
  <Relationship Type="http://schemas.openxmlformats.org/officeDocument/2006/relationships/hyperlink" Target="http://spb.fas.gov.ru/news/7414" TargetMode="External" Id="rId9"/>
  <Relationship Type="http://schemas.openxmlformats.org/officeDocument/2006/relationships/hyperlink" Target="http://spb.fas.gov.ru/news/7414" TargetMode="External" Id="rId10"/>
  <Relationship Type="http://schemas.openxmlformats.org/officeDocument/2006/relationships/hyperlink" Target="http://spb.fas.gov.ru/solution/8397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