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Антитабачной социальной рекламы станет больше на ТВ и в кино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2014, 12:12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Разъяснения новой нормы закона об охране здоровья граждан от воздействия окружающего табачного дыма и последствий потребления табака представила ФАС России. </w:t>
      </w:r>
      <w:r>
        <w:br/>
      </w:r>
      <w:r>
        <w:t xml:space="preserve">
С 1 июня этого года вступает в силу норма, содержащаяся в части 3 статьи 16 Федерального закона «Об охране здоровья граждан от воздействия окружающего табачного дыма и последствий потребления табака», в соответствии с которой вещатель или организатор демонстрации теле- и видеофильмов, теле-, видео- и кинохроникальных программ, в которых осуществляется демонстрация табачных изделий и процесса потребления табака, обязан обеспечить трансляцию социальной рекламы о вреде потребления табака. Транслироваться такая реклама должна непосредственно перед началом или во время показа подобных аудиовизуальных произведений.</w:t>
      </w:r>
      <w:r>
        <w:br/>
      </w:r>
      <w:r>
        <w:t xml:space="preserve">
Ответственность за неисполнение этой обязанности предусмотрена частью 5 статьи 14.3.1 КоАП РФ. Так несоблюдение требования части 3 статьи 16 Федерального закона «Об охране здоровья граждан от воздействия окружающего табачного дыма и последствий потребления табака» влечет наложение административного штрафа на должностных лиц в размере от 10 тысяч до 20 тысяч рублей; на юридических лиц — от 100 тысяч до 200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полномочия по рассмотрению дел за нарушение части 5 статьи 14.3.1 КоАП РФ закреплены как за антимонопольными органами, так и за Федеральной службой по надзору в сфере связи, информационных технологий и массовых коммуникаций (Роскомнадзор) и ее территориальными органами.</w:t>
      </w:r>
      <w:r>
        <w:br/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Разъяснения 
        </w:t>
        </w:r>
      </w:hyperlink>
      <w:r>
        <w:t xml:space="preserve">новой нормы Закона.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larifications/clarifications_30455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