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в третьем чтении приняла поправки, устанавливающие административную ответственность за нарушение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2014,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2014 года Государственная Дума Российской Федерации приняла в третьем чтении Проект Федерального закона о внесении изменений в Кодекс Российской Федерации об административных правонарушениях (КоАП),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ближайшее время закон будет направлен на утверждение в Совет Федерации.</w:t>
      </w:r>
      <w:r>
        <w:br/>
      </w:r>
      <w:r>
        <w:t xml:space="preserve">
Проект федерального закона разработан Федеральной антимонопольной службой (ФАС России) во исполнение пункта 16 плана мероприятий по реализации Федерального закона № 223-ФЗ «О закупках товаров, работ, услуг отдельными видами юридических лиц», утвержденного Правительством Российской Федерации, а также во исполнение плана деятельности ФАС России на 2013-2018 годы.</w:t>
      </w:r>
      <w:r>
        <w:br/>
      </w:r>
      <w:r>
        <w:t xml:space="preserve">
Проект закона предусматривает привлечение заказчиков к административной ответственности, в том числе за:</w:t>
      </w:r>
      <w:r>
        <w:br/>
      </w:r>
      <w:r>
        <w:t xml:space="preserve">
•	Несоблюдение сроков размещения информации о закупке товаров, работ, услуг, также не размещение заказчиком такой информации;</w:t>
      </w:r>
      <w:r>
        <w:br/>
      </w:r>
      <w:r>
        <w:t xml:space="preserve">
•	Несоблюдение предусмотренных Законом о закупках требований к содержанию извещений и документации о закупке;</w:t>
      </w:r>
      <w:r>
        <w:br/>
      </w:r>
      <w:r>
        <w:t xml:space="preserve">
•	Предъявление требований к участникам, товарам, работам, услугам, условиям договора проведения оценки и сопоставления заявок по критериям и в порядке, которые не предусмотрены в документации;</w:t>
      </w:r>
      <w:r>
        <w:br/>
      </w:r>
      <w:r>
        <w:t xml:space="preserve">
•	Невыполнение в срок законного решения или предписания контролирующего органа.</w:t>
      </w:r>
      <w:r>
        <w:br/>
      </w:r>
      <w:r>
        <w:t xml:space="preserve">
В зависимости от нарушения штраф для должностных лиц составит от 2 до 50 тысяч рублей, для юридических лиц - от 5 до 500 тысяч рублей.</w:t>
      </w:r>
      <w:r>
        <w:br/>
      </w:r>
      <w:r>
        <w:t xml:space="preserve">
Кроме того, в случае повторной закупки не в электронной форме товаров, работ и услуг, закупка которых должна осуществляется в электронной форме, должностное лицо, ответственное за проведение закупки, может быть оштрафовано, либо дисквалифицировано на срок до 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br/>
      </w:r>
      <w:r>
        <w:t xml:space="preserve">
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Действие Федерального закона № 223-ФЗ «О закупках товаров, работ, услуг отдельными видами юридических лиц» распространяется на закупки госкорпораций и госкомпаний, государственных и муниципальных унитарных предприятий, автономных учреждений, хозяйственных обществ, в уставном капитале которых доля участия государства, субъекта РФ или муниципального образования превышает 50 процентов, а также на закупки "дочек" и "внучек" таких юридических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